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B5974" w14:textId="105F261F" w:rsidR="00F97F60" w:rsidRDefault="00F97F60" w:rsidP="00961CC3">
      <w:pPr>
        <w:contextualSpacing/>
        <w:jc w:val="center"/>
        <w:rPr>
          <w:rFonts w:ascii="Avenir Next LT Pro" w:hAnsi="Avenir Next LT Pro"/>
          <w:b/>
          <w:bCs/>
          <w:sz w:val="44"/>
          <w:szCs w:val="44"/>
        </w:rPr>
      </w:pPr>
      <w:r w:rsidRPr="007B2897">
        <w:rPr>
          <w:rFonts w:ascii="Avenir Next LT Pro" w:hAnsi="Avenir Next LT Pro"/>
          <w:noProof/>
          <w:sz w:val="40"/>
          <w:szCs w:val="40"/>
        </w:rPr>
        <mc:AlternateContent>
          <mc:Choice Requires="wps">
            <w:drawing>
              <wp:anchor distT="45720" distB="45720" distL="114300" distR="114300" simplePos="0" relativeHeight="251661312" behindDoc="0" locked="0" layoutInCell="1" allowOverlap="1" wp14:anchorId="2D4630C8" wp14:editId="3312989D">
                <wp:simplePos x="0" y="0"/>
                <wp:positionH relativeFrom="column">
                  <wp:posOffset>647700</wp:posOffset>
                </wp:positionH>
                <wp:positionV relativeFrom="paragraph">
                  <wp:posOffset>-739154</wp:posOffset>
                </wp:positionV>
                <wp:extent cx="2360930" cy="266978"/>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978"/>
                        </a:xfrm>
                        <a:prstGeom prst="rect">
                          <a:avLst/>
                        </a:prstGeom>
                        <a:noFill/>
                        <a:ln w="9525">
                          <a:noFill/>
                          <a:miter lim="800000"/>
                          <a:headEnd/>
                          <a:tailEnd/>
                        </a:ln>
                      </wps:spPr>
                      <wps:txbx>
                        <w:txbxContent>
                          <w:p w14:paraId="3B7648C8" w14:textId="77777777" w:rsidR="00F97F60" w:rsidRPr="007B2897" w:rsidRDefault="00F97F60" w:rsidP="00F97F60">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D4630C8" id="_x0000_t202" coordsize="21600,21600" o:spt="202" path="m,l,21600r21600,l21600,xe">
                <v:stroke joinstyle="miter"/>
                <v:path gradientshapeok="t" o:connecttype="rect"/>
              </v:shapetype>
              <v:shape id="Text Box 2" o:spid="_x0000_s1026" type="#_x0000_t202" style="position:absolute;left:0;text-align:left;margin-left:51pt;margin-top:-58.2pt;width:185.9pt;height:21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" filled="f" stroked="f">
                <v:textbox>
                  <w:txbxContent>
                    <w:p w14:paraId="3B7648C8" w14:textId="77777777" w:rsidR="00F97F60" w:rsidRPr="007B2897" w:rsidRDefault="00F97F60" w:rsidP="00F97F60">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Pr>
          <w:rFonts w:ascii="Avenir Next LT Pro" w:hAnsi="Avenir Next LT Pro"/>
          <w:noProof/>
          <w:sz w:val="40"/>
          <w:szCs w:val="40"/>
        </w:rPr>
        <w:drawing>
          <wp:anchor distT="0" distB="0" distL="114300" distR="114300" simplePos="0" relativeHeight="251659264" behindDoc="1" locked="0" layoutInCell="1" allowOverlap="1" wp14:anchorId="6E31C8BE" wp14:editId="1572637E">
            <wp:simplePos x="0" y="0"/>
            <wp:positionH relativeFrom="margin">
              <wp:align>center</wp:align>
            </wp:positionH>
            <wp:positionV relativeFrom="paragraph">
              <wp:posOffset>-914400</wp:posOffset>
            </wp:positionV>
            <wp:extent cx="7940040" cy="1471295"/>
            <wp:effectExtent l="0" t="0" r="3810" b="0"/>
            <wp:wrapNone/>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40040" cy="1471295"/>
                    </a:xfrm>
                    <a:prstGeom prst="rect">
                      <a:avLst/>
                    </a:prstGeom>
                  </pic:spPr>
                </pic:pic>
              </a:graphicData>
            </a:graphic>
            <wp14:sizeRelH relativeFrom="page">
              <wp14:pctWidth>0</wp14:pctWidth>
            </wp14:sizeRelH>
            <wp14:sizeRelV relativeFrom="page">
              <wp14:pctHeight>0</wp14:pctHeight>
            </wp14:sizeRelV>
          </wp:anchor>
        </w:drawing>
      </w:r>
    </w:p>
    <w:p w14:paraId="53FFF296" w14:textId="77777777" w:rsidR="00F97F60" w:rsidRDefault="00F97F60" w:rsidP="00961CC3">
      <w:pPr>
        <w:contextualSpacing/>
        <w:jc w:val="center"/>
        <w:rPr>
          <w:rFonts w:ascii="Avenir Next LT Pro" w:hAnsi="Avenir Next LT Pro"/>
          <w:b/>
          <w:bCs/>
          <w:sz w:val="44"/>
          <w:szCs w:val="44"/>
        </w:rPr>
      </w:pPr>
    </w:p>
    <w:p w14:paraId="2CCC9724" w14:textId="77777777" w:rsidR="00F97F60" w:rsidRDefault="00F97F60" w:rsidP="00961CC3">
      <w:pPr>
        <w:contextualSpacing/>
        <w:jc w:val="center"/>
        <w:rPr>
          <w:rFonts w:ascii="Avenir Next LT Pro" w:hAnsi="Avenir Next LT Pro"/>
          <w:b/>
          <w:bCs/>
          <w:sz w:val="44"/>
          <w:szCs w:val="44"/>
        </w:rPr>
      </w:pPr>
    </w:p>
    <w:p w14:paraId="022B9736" w14:textId="77777777" w:rsidR="00F97F60" w:rsidRDefault="00F97F60" w:rsidP="00961CC3">
      <w:pPr>
        <w:contextualSpacing/>
        <w:jc w:val="center"/>
        <w:rPr>
          <w:rFonts w:ascii="Avenir Next LT Pro" w:hAnsi="Avenir Next LT Pro"/>
          <w:b/>
          <w:bCs/>
          <w:sz w:val="44"/>
          <w:szCs w:val="44"/>
        </w:rPr>
      </w:pPr>
    </w:p>
    <w:p w14:paraId="1066DB93" w14:textId="77777777" w:rsidR="00F97F60" w:rsidRDefault="00F97F60" w:rsidP="00961CC3">
      <w:pPr>
        <w:contextualSpacing/>
        <w:jc w:val="center"/>
        <w:rPr>
          <w:rFonts w:ascii="Avenir Next LT Pro" w:hAnsi="Avenir Next LT Pro"/>
          <w:b/>
          <w:bCs/>
          <w:sz w:val="44"/>
          <w:szCs w:val="44"/>
        </w:rPr>
      </w:pPr>
    </w:p>
    <w:p w14:paraId="52BC7B36" w14:textId="39F7E6BE" w:rsidR="00F97F60" w:rsidRDefault="00F97F60" w:rsidP="00961CC3">
      <w:pPr>
        <w:contextualSpacing/>
        <w:jc w:val="center"/>
        <w:rPr>
          <w:rFonts w:ascii="Avenir Next LT Pro" w:hAnsi="Avenir Next LT Pro"/>
          <w:b/>
          <w:bCs/>
          <w:sz w:val="44"/>
          <w:szCs w:val="44"/>
        </w:rPr>
      </w:pPr>
    </w:p>
    <w:p w14:paraId="72E070EB" w14:textId="77777777" w:rsidR="00F97F60" w:rsidRDefault="00F97F60" w:rsidP="00961CC3">
      <w:pPr>
        <w:contextualSpacing/>
        <w:jc w:val="center"/>
        <w:rPr>
          <w:rFonts w:ascii="Avenir Next LT Pro" w:hAnsi="Avenir Next LT Pro"/>
          <w:b/>
          <w:bCs/>
          <w:sz w:val="44"/>
          <w:szCs w:val="44"/>
        </w:rPr>
      </w:pPr>
    </w:p>
    <w:p w14:paraId="171DB692" w14:textId="77777777" w:rsidR="00F97F60" w:rsidRDefault="00F97F60" w:rsidP="00961CC3">
      <w:pPr>
        <w:contextualSpacing/>
        <w:jc w:val="center"/>
        <w:rPr>
          <w:rFonts w:ascii="Avenir Next LT Pro" w:hAnsi="Avenir Next LT Pro"/>
          <w:b/>
          <w:bCs/>
          <w:sz w:val="44"/>
          <w:szCs w:val="44"/>
        </w:rPr>
      </w:pPr>
    </w:p>
    <w:p w14:paraId="7A5CCC79" w14:textId="55265DAC" w:rsidR="00F97F60" w:rsidRDefault="00F97F60" w:rsidP="00961CC3">
      <w:pPr>
        <w:contextualSpacing/>
        <w:jc w:val="center"/>
        <w:rPr>
          <w:rFonts w:ascii="Avenir Next LT Pro" w:hAnsi="Avenir Next LT Pro"/>
          <w:b/>
          <w:bCs/>
          <w:sz w:val="44"/>
          <w:szCs w:val="44"/>
        </w:rPr>
      </w:pPr>
      <w:r>
        <w:rPr>
          <w:rFonts w:ascii="Avenir Next LT Pro" w:hAnsi="Avenir Next LT Pro"/>
          <w:noProof/>
          <w:sz w:val="40"/>
          <w:szCs w:val="40"/>
        </w:rPr>
        <w:drawing>
          <wp:anchor distT="0" distB="0" distL="114300" distR="114300" simplePos="0" relativeHeight="251663360" behindDoc="1" locked="0" layoutInCell="1" allowOverlap="1" wp14:anchorId="4F9205A6" wp14:editId="2F6805B3">
            <wp:simplePos x="0" y="0"/>
            <wp:positionH relativeFrom="margin">
              <wp:align>center</wp:align>
            </wp:positionH>
            <wp:positionV relativeFrom="paragraph">
              <wp:posOffset>433436</wp:posOffset>
            </wp:positionV>
            <wp:extent cx="6868795" cy="1746885"/>
            <wp:effectExtent l="0" t="0" r="0" b="5715"/>
            <wp:wrapTight wrapText="bothSides">
              <wp:wrapPolygon edited="0">
                <wp:start x="18750" y="707"/>
                <wp:lineTo x="4792" y="1178"/>
                <wp:lineTo x="0" y="2120"/>
                <wp:lineTo x="0" y="6831"/>
                <wp:lineTo x="120" y="12484"/>
                <wp:lineTo x="240" y="17431"/>
                <wp:lineTo x="3534" y="20022"/>
                <wp:lineTo x="4852" y="20022"/>
                <wp:lineTo x="4852" y="21435"/>
                <wp:lineTo x="16534" y="21435"/>
                <wp:lineTo x="16594" y="21435"/>
                <wp:lineTo x="16594" y="20022"/>
                <wp:lineTo x="17373" y="20022"/>
                <wp:lineTo x="21207" y="16960"/>
                <wp:lineTo x="21506" y="1884"/>
                <wp:lineTo x="21207" y="1178"/>
                <wp:lineTo x="19709" y="707"/>
                <wp:lineTo x="18750" y="707"/>
              </wp:wrapPolygon>
            </wp:wrapTight>
            <wp:docPr id="12" name="Picture 1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68795" cy="1746885"/>
                    </a:xfrm>
                    <a:prstGeom prst="rect">
                      <a:avLst/>
                    </a:prstGeom>
                  </pic:spPr>
                </pic:pic>
              </a:graphicData>
            </a:graphic>
            <wp14:sizeRelH relativeFrom="page">
              <wp14:pctWidth>0</wp14:pctWidth>
            </wp14:sizeRelH>
            <wp14:sizeRelV relativeFrom="page">
              <wp14:pctHeight>0</wp14:pctHeight>
            </wp14:sizeRelV>
          </wp:anchor>
        </w:drawing>
      </w:r>
    </w:p>
    <w:p w14:paraId="5C84EC79" w14:textId="1AE811D2" w:rsidR="00F97F60" w:rsidRDefault="00F97F60" w:rsidP="00961CC3">
      <w:pPr>
        <w:contextualSpacing/>
        <w:jc w:val="center"/>
        <w:rPr>
          <w:rFonts w:ascii="Avenir Next LT Pro" w:hAnsi="Avenir Next LT Pro"/>
          <w:b/>
          <w:bCs/>
          <w:sz w:val="44"/>
          <w:szCs w:val="44"/>
        </w:rPr>
      </w:pPr>
    </w:p>
    <w:p w14:paraId="6A6FF175" w14:textId="77777777" w:rsidR="00F97F60" w:rsidRDefault="00F97F60" w:rsidP="00961CC3">
      <w:pPr>
        <w:contextualSpacing/>
        <w:jc w:val="center"/>
        <w:rPr>
          <w:rFonts w:ascii="Avenir Next LT Pro" w:hAnsi="Avenir Next LT Pro"/>
          <w:b/>
          <w:bCs/>
          <w:sz w:val="44"/>
          <w:szCs w:val="44"/>
        </w:rPr>
      </w:pPr>
    </w:p>
    <w:p w14:paraId="02D35758" w14:textId="2E046BCF" w:rsidR="00F97F60" w:rsidRDefault="00720385" w:rsidP="00961CC3">
      <w:pPr>
        <w:contextualSpacing/>
        <w:jc w:val="center"/>
        <w:rPr>
          <w:rFonts w:ascii="Avenir Next LT Pro" w:hAnsi="Avenir Next LT Pro"/>
          <w:b/>
          <w:bCs/>
          <w:sz w:val="44"/>
          <w:szCs w:val="44"/>
        </w:rPr>
      </w:pPr>
      <w:r w:rsidRPr="00F97F60">
        <w:rPr>
          <w:rFonts w:ascii="Avenir Next LT Pro" w:hAnsi="Avenir Next LT Pro"/>
          <w:b/>
          <w:bCs/>
          <w:noProof/>
          <w:sz w:val="44"/>
          <w:szCs w:val="44"/>
        </w:rPr>
        <mc:AlternateContent>
          <mc:Choice Requires="wps">
            <w:drawing>
              <wp:anchor distT="45720" distB="45720" distL="114300" distR="114300" simplePos="0" relativeHeight="251666432" behindDoc="0" locked="0" layoutInCell="1" allowOverlap="1" wp14:anchorId="7F9E21FF" wp14:editId="5430B99E">
                <wp:simplePos x="0" y="0"/>
                <wp:positionH relativeFrom="column">
                  <wp:posOffset>-405765</wp:posOffset>
                </wp:positionH>
                <wp:positionV relativeFrom="paragraph">
                  <wp:posOffset>637540</wp:posOffset>
                </wp:positionV>
                <wp:extent cx="647700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404620"/>
                        </a:xfrm>
                        <a:prstGeom prst="rect">
                          <a:avLst/>
                        </a:prstGeom>
                        <a:noFill/>
                        <a:ln w="9525">
                          <a:noFill/>
                          <a:miter lim="800000"/>
                          <a:headEnd/>
                          <a:tailEnd/>
                        </a:ln>
                      </wps:spPr>
                      <wps:txbx>
                        <w:txbxContent>
                          <w:p w14:paraId="3D83BBDF" w14:textId="12C744C1" w:rsidR="00F97F60" w:rsidRPr="00F97F60" w:rsidRDefault="00000248" w:rsidP="00F97F60">
                            <w:pPr>
                              <w:jc w:val="center"/>
                              <w:rPr>
                                <w:rFonts w:ascii="Avenir Next LT Pro" w:hAnsi="Avenir Next LT Pro"/>
                                <w:b/>
                                <w:bCs/>
                                <w:color w:val="FFFFFF" w:themeColor="background1"/>
                                <w:sz w:val="56"/>
                                <w:szCs w:val="56"/>
                              </w:rPr>
                            </w:pPr>
                            <w:r>
                              <w:rPr>
                                <w:rFonts w:ascii="Avenir Next LT Pro" w:hAnsi="Avenir Next LT Pro"/>
                                <w:b/>
                                <w:bCs/>
                                <w:color w:val="FFFFFF" w:themeColor="background1"/>
                                <w:sz w:val="56"/>
                                <w:szCs w:val="56"/>
                              </w:rPr>
                              <w:t>EMAIL TEMPLATE EXAMPLES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9E21FF" id="_x0000_t202" coordsize="21600,21600" o:spt="202" path="m,l,21600r21600,l21600,xe">
                <v:stroke joinstyle="miter"/>
                <v:path gradientshapeok="t" o:connecttype="rect"/>
              </v:shapetype>
              <v:shape id="_x0000_s1027" type="#_x0000_t202" style="position:absolute;left:0;text-align:left;margin-left:-31.95pt;margin-top:50.2pt;width:510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" filled="f" stroked="f">
                <v:textbox style="mso-fit-shape-to-text:t">
                  <w:txbxContent>
                    <w:p w14:paraId="3D83BBDF" w14:textId="12C744C1" w:rsidR="00F97F60" w:rsidRPr="00F97F60" w:rsidRDefault="00000248" w:rsidP="00F97F60">
                      <w:pPr>
                        <w:jc w:val="center"/>
                        <w:rPr>
                          <w:rFonts w:ascii="Avenir Next LT Pro" w:hAnsi="Avenir Next LT Pro"/>
                          <w:b/>
                          <w:bCs/>
                          <w:color w:val="FFFFFF" w:themeColor="background1"/>
                          <w:sz w:val="56"/>
                          <w:szCs w:val="56"/>
                        </w:rPr>
                      </w:pPr>
                      <w:r>
                        <w:rPr>
                          <w:rFonts w:ascii="Avenir Next LT Pro" w:hAnsi="Avenir Next LT Pro"/>
                          <w:b/>
                          <w:bCs/>
                          <w:color w:val="FFFFFF" w:themeColor="background1"/>
                          <w:sz w:val="56"/>
                          <w:szCs w:val="56"/>
                        </w:rPr>
                        <w:t>EMAIL TEMPLATE EXAMPLES</w:t>
                      </w:r>
                    </w:p>
                  </w:txbxContent>
                </v:textbox>
                <w10:wrap type="square"/>
              </v:shape>
            </w:pict>
          </mc:Fallback>
        </mc:AlternateContent>
      </w:r>
      <w:r w:rsidR="00C019D0" w:rsidRPr="00F97F60">
        <w:rPr>
          <w:rFonts w:ascii="Avenir Next LT Pro" w:hAnsi="Avenir Next LT Pro"/>
          <w:b/>
          <w:bCs/>
          <w:noProof/>
          <w:sz w:val="44"/>
          <w:szCs w:val="44"/>
        </w:rPr>
        <mc:AlternateContent>
          <mc:Choice Requires="wps">
            <w:drawing>
              <wp:anchor distT="0" distB="0" distL="114300" distR="114300" simplePos="0" relativeHeight="251665408" behindDoc="0" locked="0" layoutInCell="1" allowOverlap="1" wp14:anchorId="281D15B4" wp14:editId="2BB13678">
                <wp:simplePos x="0" y="0"/>
                <wp:positionH relativeFrom="column">
                  <wp:posOffset>-880745</wp:posOffset>
                </wp:positionH>
                <wp:positionV relativeFrom="paragraph">
                  <wp:posOffset>158115</wp:posOffset>
                </wp:positionV>
                <wp:extent cx="9324340" cy="1471295"/>
                <wp:effectExtent l="0" t="0" r="0" b="0"/>
                <wp:wrapNone/>
                <wp:docPr id="14" name="Rectangle 14"/>
                <wp:cNvGraphicFramePr/>
                <a:graphic xmlns:a="http://schemas.openxmlformats.org/drawingml/2006/main">
                  <a:graphicData uri="http://schemas.microsoft.com/office/word/2010/wordprocessingShape">
                    <wps:wsp>
                      <wps:cNvSpPr/>
                      <wps:spPr>
                        <a:xfrm>
                          <a:off x="0" y="0"/>
                          <a:ext cx="9324340" cy="1471295"/>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7CCAA3" id="Rectangle 14" o:spid="_x0000_s1026" style="position:absolute;margin-left:-69.35pt;margin-top:12.45pt;width:734.2pt;height:115.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" fillcolor="#5c3069" stroked="f" strokeweight="1pt"/>
            </w:pict>
          </mc:Fallback>
        </mc:AlternateContent>
      </w:r>
    </w:p>
    <w:p w14:paraId="73C9286E" w14:textId="3D256403" w:rsidR="00F97F60" w:rsidRDefault="00F97F60" w:rsidP="00961CC3">
      <w:pPr>
        <w:contextualSpacing/>
        <w:jc w:val="center"/>
        <w:rPr>
          <w:rFonts w:ascii="Avenir Next LT Pro" w:hAnsi="Avenir Next LT Pro"/>
          <w:b/>
          <w:bCs/>
          <w:sz w:val="44"/>
          <w:szCs w:val="44"/>
        </w:rPr>
      </w:pPr>
    </w:p>
    <w:p w14:paraId="170E4A08" w14:textId="77777777" w:rsidR="00F97F60" w:rsidRDefault="00F97F60" w:rsidP="00961CC3">
      <w:pPr>
        <w:contextualSpacing/>
        <w:jc w:val="center"/>
        <w:rPr>
          <w:rFonts w:ascii="Avenir Next LT Pro" w:hAnsi="Avenir Next LT Pro"/>
          <w:b/>
          <w:bCs/>
          <w:sz w:val="44"/>
          <w:szCs w:val="44"/>
        </w:rPr>
      </w:pPr>
    </w:p>
    <w:p w14:paraId="0F34479D" w14:textId="77777777" w:rsidR="00F97F60" w:rsidRDefault="00F97F60" w:rsidP="00F97F60">
      <w:pPr>
        <w:spacing w:line="240" w:lineRule="auto"/>
        <w:rPr>
          <w:rFonts w:ascii="Avenir Next LT Pro" w:hAnsi="Avenir Next LT Pro"/>
          <w:sz w:val="40"/>
          <w:szCs w:val="40"/>
        </w:rPr>
      </w:pPr>
    </w:p>
    <w:p w14:paraId="25B5292B" w14:textId="356B4274" w:rsidR="00F97F60" w:rsidRDefault="00F97F60" w:rsidP="00F97F60">
      <w:pPr>
        <w:spacing w:line="240" w:lineRule="auto"/>
        <w:rPr>
          <w:rFonts w:ascii="Avenir Next LT Pro" w:hAnsi="Avenir Next LT Pro"/>
          <w:sz w:val="40"/>
          <w:szCs w:val="40"/>
        </w:rPr>
      </w:pPr>
      <w:r>
        <w:rPr>
          <w:rFonts w:ascii="Avenir Next LT Pro" w:hAnsi="Avenir Next LT Pro"/>
          <w:sz w:val="40"/>
          <w:szCs w:val="40"/>
        </w:rPr>
        <w:lastRenderedPageBreak/>
        <w:t>Acknowledgments</w:t>
      </w:r>
    </w:p>
    <w:p w14:paraId="31F91929" w14:textId="77777777" w:rsidR="00F97F60" w:rsidRDefault="00F97F60" w:rsidP="00F97F60">
      <w:pPr>
        <w:spacing w:line="240" w:lineRule="auto"/>
        <w:jc w:val="both"/>
        <w:rPr>
          <w:rFonts w:ascii="Avenir Next LT Pro" w:hAnsi="Avenir Next LT Pro"/>
          <w:sz w:val="40"/>
          <w:szCs w:val="40"/>
        </w:rPr>
      </w:pPr>
    </w:p>
    <w:p w14:paraId="3C46F8C3" w14:textId="77777777" w:rsidR="00F97F60" w:rsidRDefault="00F97F60" w:rsidP="00F97F60">
      <w:pPr>
        <w:spacing w:line="240" w:lineRule="auto"/>
        <w:rPr>
          <w:rFonts w:ascii="Avenir Next LT Pro" w:hAnsi="Avenir Next LT Pro"/>
          <w:sz w:val="24"/>
          <w:szCs w:val="24"/>
        </w:rPr>
      </w:pPr>
      <w:r w:rsidRPr="008F46EA">
        <w:rPr>
          <w:rFonts w:ascii="Avenir Next LT Pro" w:hAnsi="Avenir Next LT Pro"/>
          <w:sz w:val="24"/>
          <w:szCs w:val="24"/>
        </w:rPr>
        <w:t xml:space="preserve">We thank the Royal Society of Chemistry for funding this work, through the Diversity and Inclusion Fund. </w:t>
      </w:r>
    </w:p>
    <w:p w14:paraId="09C21388" w14:textId="77777777" w:rsidR="00F97F60" w:rsidRDefault="00F97F60" w:rsidP="00F97F60">
      <w:pPr>
        <w:spacing w:line="240" w:lineRule="auto"/>
        <w:rPr>
          <w:rFonts w:ascii="Avenir Next LT Pro" w:hAnsi="Avenir Next LT Pro"/>
          <w:sz w:val="24"/>
          <w:szCs w:val="24"/>
        </w:rPr>
      </w:pPr>
    </w:p>
    <w:p w14:paraId="7573EED7" w14:textId="77777777" w:rsidR="00F97F60" w:rsidRDefault="00F97F60" w:rsidP="00F97F60">
      <w:pPr>
        <w:spacing w:line="240" w:lineRule="auto"/>
        <w:rPr>
          <w:rFonts w:ascii="Avenir Next LT Pro" w:hAnsi="Avenir Next LT Pro"/>
          <w:sz w:val="24"/>
          <w:szCs w:val="24"/>
        </w:rPr>
      </w:pPr>
      <w:r w:rsidRPr="008F46EA">
        <w:rPr>
          <w:rFonts w:ascii="Avenir Next LT Pro" w:hAnsi="Avenir Next LT Pro"/>
          <w:sz w:val="24"/>
          <w:szCs w:val="24"/>
        </w:rPr>
        <w:t xml:space="preserve">We also want to acknowledge the contributions from members of Warwick Chemistry, including representatives from </w:t>
      </w:r>
      <w:r>
        <w:rPr>
          <w:rFonts w:ascii="Avenir Next LT Pro" w:hAnsi="Avenir Next LT Pro"/>
          <w:sz w:val="24"/>
          <w:szCs w:val="24"/>
        </w:rPr>
        <w:t>the Warwick Chemistry STEM and Diversity Group,</w:t>
      </w:r>
      <w:r w:rsidRPr="008F46EA">
        <w:rPr>
          <w:rFonts w:ascii="Avenir Next LT Pro" w:hAnsi="Avenir Next LT Pro"/>
          <w:sz w:val="24"/>
          <w:szCs w:val="24"/>
        </w:rPr>
        <w:t xml:space="preserve"> Warwick Postdoctoral Society of Chemistry and Warwick </w:t>
      </w:r>
      <w:proofErr w:type="spellStart"/>
      <w:r w:rsidRPr="008F46EA">
        <w:rPr>
          <w:rFonts w:ascii="Avenir Next LT Pro" w:hAnsi="Avenir Next LT Pro"/>
          <w:sz w:val="24"/>
          <w:szCs w:val="24"/>
        </w:rPr>
        <w:t>ChemSoc</w:t>
      </w:r>
      <w:proofErr w:type="spellEnd"/>
      <w:r w:rsidRPr="008F46EA">
        <w:rPr>
          <w:rFonts w:ascii="Avenir Next LT Pro" w:hAnsi="Avenir Next LT Pro"/>
          <w:sz w:val="24"/>
          <w:szCs w:val="24"/>
        </w:rPr>
        <w:t>, who made this project happen.</w:t>
      </w:r>
    </w:p>
    <w:p w14:paraId="7B9EB546" w14:textId="77777777" w:rsidR="00F97F60" w:rsidRPr="008F46EA" w:rsidRDefault="00F97F60" w:rsidP="00F97F60">
      <w:pPr>
        <w:spacing w:line="240" w:lineRule="auto"/>
        <w:rPr>
          <w:rFonts w:ascii="Avenir Next LT Pro" w:hAnsi="Avenir Next LT Pro"/>
          <w:sz w:val="24"/>
          <w:szCs w:val="24"/>
        </w:rPr>
      </w:pPr>
    </w:p>
    <w:p w14:paraId="129D3259" w14:textId="77777777" w:rsidR="00F97F60" w:rsidRDefault="00F97F60" w:rsidP="00F97F60">
      <w:pPr>
        <w:spacing w:line="240" w:lineRule="auto"/>
        <w:rPr>
          <w:rFonts w:ascii="Avenir Next LT Pro" w:hAnsi="Avenir Next LT Pro"/>
          <w:sz w:val="24"/>
          <w:szCs w:val="24"/>
        </w:rPr>
      </w:pPr>
      <w:r>
        <w:rPr>
          <w:rFonts w:ascii="Avenir Next LT Pro" w:hAnsi="Avenir Next LT Pro"/>
          <w:sz w:val="24"/>
          <w:szCs w:val="24"/>
        </w:rPr>
        <w:t>We are grateful to Warwick Chemistry for enabling us to pilot this initiative.</w:t>
      </w:r>
    </w:p>
    <w:p w14:paraId="33A133CF" w14:textId="77777777" w:rsidR="00F97F60" w:rsidRPr="008F46EA" w:rsidRDefault="00F97F60" w:rsidP="00F97F60">
      <w:pPr>
        <w:spacing w:line="240" w:lineRule="auto"/>
        <w:rPr>
          <w:rFonts w:ascii="Avenir Next LT Pro" w:hAnsi="Avenir Next LT Pro"/>
          <w:sz w:val="24"/>
          <w:szCs w:val="24"/>
        </w:rPr>
      </w:pPr>
    </w:p>
    <w:p w14:paraId="4A4D5DDF" w14:textId="77777777" w:rsidR="00F97F60" w:rsidRDefault="00F97F60" w:rsidP="00F97F60">
      <w:pPr>
        <w:spacing w:line="240" w:lineRule="auto"/>
        <w:rPr>
          <w:rFonts w:ascii="Avenir Next LT Pro" w:hAnsi="Avenir Next LT Pro"/>
          <w:sz w:val="24"/>
          <w:szCs w:val="24"/>
        </w:rPr>
      </w:pPr>
      <w:r w:rsidRPr="008F46EA">
        <w:rPr>
          <w:rFonts w:ascii="Avenir Next LT Pro" w:hAnsi="Avenir Next LT Pro"/>
          <w:sz w:val="24"/>
          <w:szCs w:val="24"/>
        </w:rPr>
        <w:t xml:space="preserve">The project </w:t>
      </w:r>
      <w:r>
        <w:rPr>
          <w:rFonts w:ascii="Avenir Next LT Pro" w:hAnsi="Avenir Next LT Pro"/>
          <w:sz w:val="24"/>
          <w:szCs w:val="24"/>
        </w:rPr>
        <w:t>is</w:t>
      </w:r>
      <w:r w:rsidRPr="008F46EA">
        <w:rPr>
          <w:rFonts w:ascii="Avenir Next LT Pro" w:hAnsi="Avenir Next LT Pro"/>
          <w:sz w:val="24"/>
          <w:szCs w:val="24"/>
        </w:rPr>
        <w:t xml:space="preserve"> </w:t>
      </w:r>
      <w:r>
        <w:rPr>
          <w:rFonts w:ascii="Avenir Next LT Pro" w:hAnsi="Avenir Next LT Pro"/>
          <w:sz w:val="24"/>
          <w:szCs w:val="24"/>
        </w:rPr>
        <w:t>led</w:t>
      </w:r>
      <w:r w:rsidRPr="008F46EA">
        <w:rPr>
          <w:rFonts w:ascii="Avenir Next LT Pro" w:hAnsi="Avenir Next LT Pro"/>
          <w:sz w:val="24"/>
          <w:szCs w:val="24"/>
        </w:rPr>
        <w:t xml:space="preserve"> by Zoë Ayres</w:t>
      </w:r>
      <w:r>
        <w:rPr>
          <w:rFonts w:ascii="Avenir Next LT Pro" w:hAnsi="Avenir Next LT Pro"/>
          <w:sz w:val="24"/>
          <w:szCs w:val="24"/>
        </w:rPr>
        <w:t xml:space="preserve"> and Bo </w:t>
      </w:r>
      <w:proofErr w:type="spellStart"/>
      <w:r>
        <w:rPr>
          <w:rFonts w:ascii="Avenir Next LT Pro" w:hAnsi="Avenir Next LT Pro"/>
          <w:sz w:val="24"/>
          <w:szCs w:val="24"/>
        </w:rPr>
        <w:t>Kelestyn</w:t>
      </w:r>
      <w:proofErr w:type="spellEnd"/>
      <w:r w:rsidRPr="008F46EA">
        <w:rPr>
          <w:rFonts w:ascii="Avenir Next LT Pro" w:hAnsi="Avenir Next LT Pro"/>
          <w:sz w:val="24"/>
          <w:szCs w:val="24"/>
        </w:rPr>
        <w:t xml:space="preserve">, </w:t>
      </w:r>
      <w:r>
        <w:rPr>
          <w:rFonts w:ascii="Avenir Next LT Pro" w:hAnsi="Avenir Next LT Pro"/>
          <w:sz w:val="24"/>
          <w:szCs w:val="24"/>
        </w:rPr>
        <w:t xml:space="preserve">and booklet lead Alex Baker, </w:t>
      </w:r>
      <w:r w:rsidRPr="008F46EA">
        <w:rPr>
          <w:rFonts w:ascii="Avenir Next LT Pro" w:hAnsi="Avenir Next LT Pro"/>
          <w:sz w:val="24"/>
          <w:szCs w:val="24"/>
        </w:rPr>
        <w:t xml:space="preserve">with support and guidance from Adam </w:t>
      </w:r>
      <w:proofErr w:type="spellStart"/>
      <w:r w:rsidRPr="008F46EA">
        <w:rPr>
          <w:rFonts w:ascii="Avenir Next LT Pro" w:hAnsi="Avenir Next LT Pro"/>
          <w:sz w:val="24"/>
          <w:szCs w:val="24"/>
        </w:rPr>
        <w:t>Alcock</w:t>
      </w:r>
      <w:proofErr w:type="spellEnd"/>
      <w:r w:rsidRPr="008F46EA">
        <w:rPr>
          <w:rFonts w:ascii="Avenir Next LT Pro" w:hAnsi="Avenir Next LT Pro"/>
          <w:sz w:val="24"/>
          <w:szCs w:val="24"/>
        </w:rPr>
        <w:t xml:space="preserve">, Louis Ammon, Leanne </w:t>
      </w:r>
      <w:proofErr w:type="spellStart"/>
      <w:r w:rsidRPr="008F46EA">
        <w:rPr>
          <w:rFonts w:ascii="Avenir Next LT Pro" w:hAnsi="Avenir Next LT Pro"/>
          <w:sz w:val="24"/>
          <w:szCs w:val="24"/>
        </w:rPr>
        <w:t>Loveitt</w:t>
      </w:r>
      <w:proofErr w:type="spellEnd"/>
      <w:r w:rsidRPr="008F46EA">
        <w:rPr>
          <w:rFonts w:ascii="Avenir Next LT Pro" w:hAnsi="Avenir Next LT Pro"/>
          <w:sz w:val="24"/>
          <w:szCs w:val="24"/>
        </w:rPr>
        <w:t>, Ally McLoughlin,</w:t>
      </w:r>
      <w:r>
        <w:rPr>
          <w:rFonts w:ascii="Avenir Next LT Pro" w:hAnsi="Avenir Next LT Pro"/>
          <w:sz w:val="24"/>
          <w:szCs w:val="24"/>
        </w:rPr>
        <w:t xml:space="preserve"> Maria Kariuki, Kathryn Murray,</w:t>
      </w:r>
      <w:r w:rsidRPr="008F46EA">
        <w:rPr>
          <w:rFonts w:ascii="Avenir Next LT Pro" w:hAnsi="Avenir Next LT Pro"/>
          <w:sz w:val="24"/>
          <w:szCs w:val="24"/>
        </w:rPr>
        <w:t xml:space="preserve"> Tania Read and Michael </w:t>
      </w:r>
      <w:proofErr w:type="spellStart"/>
      <w:r w:rsidRPr="008F46EA">
        <w:rPr>
          <w:rFonts w:ascii="Avenir Next LT Pro" w:hAnsi="Avenir Next LT Pro"/>
          <w:sz w:val="24"/>
          <w:szCs w:val="24"/>
        </w:rPr>
        <w:t>Staniforth</w:t>
      </w:r>
      <w:proofErr w:type="spellEnd"/>
      <w:r w:rsidRPr="008F46EA">
        <w:rPr>
          <w:rFonts w:ascii="Avenir Next LT Pro" w:hAnsi="Avenir Next LT Pro"/>
          <w:sz w:val="24"/>
          <w:szCs w:val="24"/>
        </w:rPr>
        <w:t>.</w:t>
      </w:r>
    </w:p>
    <w:p w14:paraId="5D5F7B2D" w14:textId="15170D67" w:rsidR="00F97F60" w:rsidRDefault="00F97F60" w:rsidP="00F97F60">
      <w:pPr>
        <w:contextualSpacing/>
        <w:jc w:val="center"/>
        <w:rPr>
          <w:rFonts w:ascii="Avenir Next LT Pro" w:hAnsi="Avenir Next LT Pro"/>
          <w:b/>
          <w:bCs/>
          <w:sz w:val="44"/>
          <w:szCs w:val="44"/>
        </w:rPr>
      </w:pPr>
      <w:r>
        <w:rPr>
          <w:rFonts w:ascii="Avenir Next LT Pro" w:hAnsi="Avenir Next LT Pro"/>
          <w:sz w:val="24"/>
          <w:szCs w:val="24"/>
        </w:rPr>
        <w:t>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w:t>
      </w:r>
    </w:p>
    <w:p w14:paraId="6E23DB9D" w14:textId="77777777" w:rsidR="00F97F60" w:rsidRDefault="00F97F60" w:rsidP="00961CC3">
      <w:pPr>
        <w:contextualSpacing/>
        <w:jc w:val="center"/>
        <w:rPr>
          <w:rFonts w:ascii="Avenir Next LT Pro" w:hAnsi="Avenir Next LT Pro"/>
          <w:b/>
          <w:bCs/>
          <w:sz w:val="44"/>
          <w:szCs w:val="44"/>
        </w:rPr>
      </w:pPr>
    </w:p>
    <w:p w14:paraId="3915EC89" w14:textId="557F03E8" w:rsidR="00F97F60" w:rsidRDefault="00F97F60" w:rsidP="00961CC3">
      <w:pPr>
        <w:contextualSpacing/>
        <w:jc w:val="center"/>
        <w:rPr>
          <w:rFonts w:ascii="Avenir Next LT Pro" w:hAnsi="Avenir Next LT Pro"/>
          <w:b/>
          <w:bCs/>
          <w:sz w:val="44"/>
          <w:szCs w:val="44"/>
        </w:rPr>
      </w:pPr>
      <w:r w:rsidRPr="00F97F60">
        <w:rPr>
          <w:rFonts w:ascii="Avenir Next LT Pro" w:hAnsi="Avenir Next LT Pro"/>
          <w:b/>
          <w:bCs/>
          <w:noProof/>
          <w:sz w:val="44"/>
          <w:szCs w:val="44"/>
        </w:rPr>
        <w:drawing>
          <wp:anchor distT="0" distB="0" distL="114300" distR="114300" simplePos="0" relativeHeight="251668480" behindDoc="1" locked="0" layoutInCell="1" allowOverlap="1" wp14:anchorId="04C5D1D2" wp14:editId="340F2667">
            <wp:simplePos x="0" y="0"/>
            <wp:positionH relativeFrom="column">
              <wp:posOffset>0</wp:posOffset>
            </wp:positionH>
            <wp:positionV relativeFrom="paragraph">
              <wp:posOffset>1520190</wp:posOffset>
            </wp:positionV>
            <wp:extent cx="2628900" cy="955675"/>
            <wp:effectExtent l="0" t="0" r="0" b="0"/>
            <wp:wrapTight wrapText="bothSides">
              <wp:wrapPolygon edited="0">
                <wp:start x="0" y="0"/>
                <wp:lineTo x="0" y="21098"/>
                <wp:lineTo x="21443" y="21098"/>
                <wp:lineTo x="21443" y="0"/>
                <wp:lineTo x="0" y="0"/>
              </wp:wrapPolygon>
            </wp:wrapTight>
            <wp:docPr id="4" name="Picture 4"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28900" cy="955675"/>
                    </a:xfrm>
                    <a:prstGeom prst="rect">
                      <a:avLst/>
                    </a:prstGeom>
                  </pic:spPr>
                </pic:pic>
              </a:graphicData>
            </a:graphic>
            <wp14:sizeRelH relativeFrom="page">
              <wp14:pctWidth>0</wp14:pctWidth>
            </wp14:sizeRelH>
            <wp14:sizeRelV relativeFrom="page">
              <wp14:pctHeight>0</wp14:pctHeight>
            </wp14:sizeRelV>
          </wp:anchor>
        </w:drawing>
      </w:r>
      <w:r w:rsidRPr="00F97F60">
        <w:rPr>
          <w:rFonts w:ascii="Avenir Next LT Pro" w:hAnsi="Avenir Next LT Pro"/>
          <w:b/>
          <w:bCs/>
          <w:noProof/>
          <w:sz w:val="44"/>
          <w:szCs w:val="44"/>
        </w:rPr>
        <w:drawing>
          <wp:anchor distT="0" distB="0" distL="114300" distR="114300" simplePos="0" relativeHeight="251669504" behindDoc="1" locked="0" layoutInCell="1" allowOverlap="1" wp14:anchorId="44411156" wp14:editId="0F42FADE">
            <wp:simplePos x="0" y="0"/>
            <wp:positionH relativeFrom="column">
              <wp:posOffset>2991485</wp:posOffset>
            </wp:positionH>
            <wp:positionV relativeFrom="paragraph">
              <wp:posOffset>1422400</wp:posOffset>
            </wp:positionV>
            <wp:extent cx="1943100" cy="990600"/>
            <wp:effectExtent l="0" t="0" r="0" b="0"/>
            <wp:wrapTight wrapText="bothSides">
              <wp:wrapPolygon edited="0">
                <wp:start x="0" y="0"/>
                <wp:lineTo x="0" y="21185"/>
                <wp:lineTo x="21388" y="21185"/>
                <wp:lineTo x="21388" y="0"/>
                <wp:lineTo x="0" y="0"/>
              </wp:wrapPolygon>
            </wp:wrapTight>
            <wp:docPr id="6" name="Picture 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97F60">
        <w:rPr>
          <w:rFonts w:ascii="Avenir Next LT Pro" w:hAnsi="Avenir Next LT Pro"/>
          <w:b/>
          <w:bCs/>
          <w:noProof/>
          <w:sz w:val="44"/>
          <w:szCs w:val="44"/>
        </w:rPr>
        <w:drawing>
          <wp:anchor distT="0" distB="0" distL="114300" distR="114300" simplePos="0" relativeHeight="251670528" behindDoc="1" locked="0" layoutInCell="1" allowOverlap="1" wp14:anchorId="179EDC56" wp14:editId="44777FDF">
            <wp:simplePos x="0" y="0"/>
            <wp:positionH relativeFrom="column">
              <wp:posOffset>958850</wp:posOffset>
            </wp:positionH>
            <wp:positionV relativeFrom="paragraph">
              <wp:posOffset>393700</wp:posOffset>
            </wp:positionV>
            <wp:extent cx="3079750" cy="857885"/>
            <wp:effectExtent l="0" t="0" r="6350" b="0"/>
            <wp:wrapTight wrapText="bothSides">
              <wp:wrapPolygon edited="0">
                <wp:start x="2004" y="0"/>
                <wp:lineTo x="935" y="1919"/>
                <wp:lineTo x="267" y="4796"/>
                <wp:lineTo x="0" y="9113"/>
                <wp:lineTo x="0" y="17747"/>
                <wp:lineTo x="1202" y="21104"/>
                <wp:lineTo x="2004" y="21104"/>
                <wp:lineTo x="4275" y="21104"/>
                <wp:lineTo x="10822" y="21104"/>
                <wp:lineTo x="21377" y="17747"/>
                <wp:lineTo x="21511" y="13430"/>
                <wp:lineTo x="21511" y="4796"/>
                <wp:lineTo x="4008" y="0"/>
                <wp:lineTo x="2004" y="0"/>
              </wp:wrapPolygon>
            </wp:wrapTight>
            <wp:docPr id="3" name="Picture 3"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9750" cy="857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485BEE" w14:textId="77777777" w:rsidR="00F97F60" w:rsidRDefault="00F97F60" w:rsidP="00961CC3">
      <w:pPr>
        <w:contextualSpacing/>
        <w:jc w:val="center"/>
        <w:rPr>
          <w:rFonts w:ascii="Avenir Next LT Pro" w:hAnsi="Avenir Next LT Pro"/>
          <w:b/>
          <w:bCs/>
          <w:sz w:val="44"/>
          <w:szCs w:val="44"/>
        </w:rPr>
      </w:pPr>
    </w:p>
    <w:p w14:paraId="6364BC9F" w14:textId="77777777" w:rsidR="00F97F60" w:rsidRDefault="00F97F60" w:rsidP="00961CC3">
      <w:pPr>
        <w:contextualSpacing/>
        <w:jc w:val="center"/>
        <w:rPr>
          <w:rFonts w:ascii="Avenir Next LT Pro" w:hAnsi="Avenir Next LT Pro"/>
          <w:b/>
          <w:bCs/>
          <w:sz w:val="44"/>
          <w:szCs w:val="44"/>
        </w:rPr>
      </w:pPr>
    </w:p>
    <w:p w14:paraId="1B7A7BE6" w14:textId="77777777" w:rsidR="00F97F60" w:rsidRDefault="00F97F60" w:rsidP="00961CC3">
      <w:pPr>
        <w:contextualSpacing/>
        <w:jc w:val="center"/>
        <w:rPr>
          <w:rFonts w:ascii="Avenir Next LT Pro" w:hAnsi="Avenir Next LT Pro"/>
          <w:b/>
          <w:bCs/>
          <w:sz w:val="44"/>
          <w:szCs w:val="44"/>
        </w:rPr>
      </w:pPr>
    </w:p>
    <w:p w14:paraId="3FE85DF3" w14:textId="77777777" w:rsidR="00F97F60" w:rsidRDefault="00F97F60" w:rsidP="00961CC3">
      <w:pPr>
        <w:contextualSpacing/>
        <w:jc w:val="center"/>
        <w:rPr>
          <w:rFonts w:ascii="Avenir Next LT Pro" w:hAnsi="Avenir Next LT Pro"/>
          <w:b/>
          <w:bCs/>
          <w:sz w:val="44"/>
          <w:szCs w:val="44"/>
        </w:rPr>
      </w:pPr>
    </w:p>
    <w:p w14:paraId="69CCE232" w14:textId="77777777" w:rsidR="00F97F60" w:rsidRDefault="00F97F60" w:rsidP="00961CC3">
      <w:pPr>
        <w:contextualSpacing/>
        <w:jc w:val="center"/>
        <w:rPr>
          <w:rFonts w:ascii="Avenir Next LT Pro" w:hAnsi="Avenir Next LT Pro"/>
          <w:b/>
          <w:bCs/>
          <w:sz w:val="44"/>
          <w:szCs w:val="44"/>
        </w:rPr>
      </w:pPr>
    </w:p>
    <w:p w14:paraId="5AA6D563" w14:textId="77777777" w:rsidR="00F97F60" w:rsidRDefault="00F97F60" w:rsidP="00961CC3">
      <w:pPr>
        <w:contextualSpacing/>
        <w:jc w:val="center"/>
        <w:rPr>
          <w:rFonts w:ascii="Avenir Next LT Pro" w:hAnsi="Avenir Next LT Pro"/>
          <w:b/>
          <w:bCs/>
          <w:sz w:val="44"/>
          <w:szCs w:val="44"/>
        </w:rPr>
      </w:pPr>
    </w:p>
    <w:p w14:paraId="5718B67A" w14:textId="77777777" w:rsidR="00F97F60" w:rsidRDefault="00F97F60" w:rsidP="00961CC3">
      <w:pPr>
        <w:contextualSpacing/>
        <w:jc w:val="center"/>
        <w:rPr>
          <w:rFonts w:ascii="Avenir Next LT Pro" w:hAnsi="Avenir Next LT Pro"/>
          <w:b/>
          <w:bCs/>
          <w:sz w:val="44"/>
          <w:szCs w:val="44"/>
        </w:rPr>
      </w:pPr>
    </w:p>
    <w:p w14:paraId="7FA35185" w14:textId="77777777" w:rsidR="00F97F60" w:rsidRDefault="00F97F60" w:rsidP="00961CC3">
      <w:pPr>
        <w:contextualSpacing/>
        <w:jc w:val="center"/>
        <w:rPr>
          <w:rFonts w:ascii="Avenir Next LT Pro" w:hAnsi="Avenir Next LT Pro"/>
          <w:b/>
          <w:bCs/>
          <w:sz w:val="44"/>
          <w:szCs w:val="44"/>
        </w:rPr>
      </w:pPr>
    </w:p>
    <w:p w14:paraId="6CCF6988" w14:textId="59585959" w:rsidR="00000248" w:rsidRPr="00000248" w:rsidRDefault="00000248" w:rsidP="00E925E6">
      <w:pPr>
        <w:rPr>
          <w:rFonts w:ascii="Avenir Next LT Pro" w:hAnsi="Avenir Next LT Pro" w:cs="Calibri"/>
          <w:i/>
          <w:iCs/>
          <w:sz w:val="24"/>
          <w:szCs w:val="24"/>
        </w:rPr>
      </w:pPr>
      <w:r w:rsidRPr="00000248">
        <w:rPr>
          <w:rFonts w:ascii="Avenir Next LT Pro" w:hAnsi="Avenir Next LT Pro" w:cs="Calibri"/>
          <w:i/>
          <w:iCs/>
          <w:sz w:val="24"/>
          <w:szCs w:val="24"/>
        </w:rPr>
        <w:lastRenderedPageBreak/>
        <w:t>Below are some examples emails for you to adapt as you see fit.</w:t>
      </w:r>
    </w:p>
    <w:p w14:paraId="27332A8F" w14:textId="13B6F486" w:rsidR="00E925E6" w:rsidRPr="00000248" w:rsidRDefault="00000248" w:rsidP="00E925E6">
      <w:pPr>
        <w:rPr>
          <w:rFonts w:ascii="Avenir Next LT Pro" w:hAnsi="Avenir Next LT Pro" w:cs="Calibri"/>
          <w:sz w:val="40"/>
          <w:szCs w:val="40"/>
        </w:rPr>
      </w:pPr>
      <w:r w:rsidRPr="00000248">
        <w:rPr>
          <w:rFonts w:ascii="Avenir Next LT Pro" w:hAnsi="Avenir Next LT Pro" w:cs="Calibri"/>
          <w:sz w:val="40"/>
          <w:szCs w:val="40"/>
        </w:rPr>
        <w:t>Advertising the Diversity Book C</w:t>
      </w:r>
      <w:r>
        <w:rPr>
          <w:rFonts w:ascii="Avenir Next LT Pro" w:hAnsi="Avenir Next LT Pro" w:cs="Calibri"/>
          <w:sz w:val="40"/>
          <w:szCs w:val="40"/>
        </w:rPr>
        <w:t>lub</w:t>
      </w:r>
    </w:p>
    <w:p w14:paraId="66F3AD05" w14:textId="77777777" w:rsidR="00000248" w:rsidRDefault="00000248" w:rsidP="00000248">
      <w:pPr>
        <w:shd w:val="clear" w:color="auto" w:fill="FFFFFF"/>
        <w:spacing w:after="100" w:line="235" w:lineRule="atLeast"/>
        <w:rPr>
          <w:rFonts w:ascii="Avenir Next LT Pro" w:eastAsia="Times New Roman" w:hAnsi="Avenir Next LT Pro" w:cs="Times New Roman"/>
          <w:sz w:val="24"/>
          <w:szCs w:val="24"/>
          <w:bdr w:val="none" w:sz="0" w:space="0" w:color="auto" w:frame="1"/>
          <w:lang w:eastAsia="en-GB"/>
        </w:rPr>
      </w:pPr>
      <w:r w:rsidRPr="0065416D">
        <w:rPr>
          <w:rFonts w:ascii="Avenir Next LT Pro" w:eastAsia="Times New Roman" w:hAnsi="Avenir Next LT Pro" w:cs="Times New Roman"/>
          <w:sz w:val="24"/>
          <w:szCs w:val="24"/>
          <w:bdr w:val="none" w:sz="0" w:space="0" w:color="auto" w:frame="1"/>
          <w:lang w:eastAsia="en-GB"/>
        </w:rPr>
        <w:t>Want to improve representation in Chemistry? Want to be an ally? Don’t know where to start? </w:t>
      </w:r>
    </w:p>
    <w:p w14:paraId="2D41908E" w14:textId="77777777" w:rsidR="00000248" w:rsidRPr="0065416D" w:rsidRDefault="00000248" w:rsidP="00000248">
      <w:pPr>
        <w:shd w:val="clear" w:color="auto" w:fill="FFFFFF"/>
        <w:spacing w:after="100" w:line="235" w:lineRule="atLeast"/>
        <w:rPr>
          <w:rFonts w:ascii="Avenir Next LT Pro" w:eastAsia="Times New Roman" w:hAnsi="Avenir Next LT Pro" w:cs="Times New Roman"/>
          <w:sz w:val="24"/>
          <w:szCs w:val="24"/>
          <w:lang w:eastAsia="en-GB"/>
        </w:rPr>
      </w:pPr>
    </w:p>
    <w:p w14:paraId="4753551A" w14:textId="77777777" w:rsidR="00000248" w:rsidRPr="0065416D" w:rsidRDefault="00000248" w:rsidP="00000248">
      <w:pPr>
        <w:shd w:val="clear" w:color="auto" w:fill="FFFFFF"/>
        <w:spacing w:after="0" w:line="235" w:lineRule="atLeast"/>
        <w:jc w:val="both"/>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To take action and improve diversity in the chemical sciences it is first essential for chemists to educate themselves and be aware of the diversity issues that prevail within our community.  </w:t>
      </w:r>
    </w:p>
    <w:p w14:paraId="62F4A527" w14:textId="77777777" w:rsidR="00000248" w:rsidRPr="0065416D" w:rsidRDefault="00000248" w:rsidP="00000248">
      <w:pPr>
        <w:shd w:val="clear" w:color="auto" w:fill="FFFFFF"/>
        <w:spacing w:after="0" w:line="235" w:lineRule="atLeast"/>
        <w:jc w:val="both"/>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The </w:t>
      </w:r>
      <w:hyperlink r:id="rId13" w:tgtFrame="_blank" w:history="1">
        <w:r w:rsidRPr="0065416D">
          <w:rPr>
            <w:rFonts w:ascii="Avenir Next LT Pro" w:eastAsia="Times New Roman" w:hAnsi="Avenir Next LT Pro" w:cs="Times New Roman"/>
            <w:i/>
            <w:iCs/>
            <w:color w:val="0000FF"/>
            <w:sz w:val="24"/>
            <w:szCs w:val="24"/>
            <w:u w:val="single"/>
            <w:bdr w:val="none" w:sz="0" w:space="0" w:color="auto" w:frame="1"/>
            <w:lang w:eastAsia="en-GB"/>
          </w:rPr>
          <w:t>Warwick Chemistry Diversity Book Club</w:t>
        </w:r>
      </w:hyperlink>
      <w:r w:rsidRPr="0065416D">
        <w:rPr>
          <w:rFonts w:ascii="Avenir Next LT Pro" w:eastAsia="Times New Roman" w:hAnsi="Avenir Next LT Pro" w:cs="Times New Roman"/>
          <w:i/>
          <w:iCs/>
          <w:color w:val="000000"/>
          <w:sz w:val="24"/>
          <w:szCs w:val="24"/>
          <w:bdr w:val="none" w:sz="0" w:space="0" w:color="auto" w:frame="1"/>
          <w:lang w:eastAsia="en-GB"/>
        </w:rPr>
        <w:t>,</w:t>
      </w:r>
      <w:r w:rsidRPr="0065416D">
        <w:rPr>
          <w:rFonts w:ascii="Avenir Next LT Pro" w:eastAsia="Times New Roman" w:hAnsi="Avenir Next LT Pro" w:cs="Times New Roman"/>
          <w:color w:val="000000"/>
          <w:sz w:val="24"/>
          <w:szCs w:val="24"/>
          <w:bdr w:val="none" w:sz="0" w:space="0" w:color="auto" w:frame="1"/>
          <w:lang w:eastAsia="en-GB"/>
        </w:rPr>
        <w:t xml:space="preserve"> a joint collaboration between </w:t>
      </w:r>
      <w:proofErr w:type="spellStart"/>
      <w:r w:rsidRPr="0065416D">
        <w:rPr>
          <w:rFonts w:ascii="Avenir Next LT Pro" w:eastAsia="Times New Roman" w:hAnsi="Avenir Next LT Pro" w:cs="Times New Roman"/>
          <w:color w:val="000000"/>
          <w:sz w:val="24"/>
          <w:szCs w:val="24"/>
          <w:bdr w:val="none" w:sz="0" w:space="0" w:color="auto" w:frame="1"/>
          <w:lang w:eastAsia="en-GB"/>
        </w:rPr>
        <w:t>ChemSoc</w:t>
      </w:r>
      <w:proofErr w:type="spellEnd"/>
      <w:r w:rsidRPr="0065416D">
        <w:rPr>
          <w:rFonts w:ascii="Avenir Next LT Pro" w:eastAsia="Times New Roman" w:hAnsi="Avenir Next LT Pro" w:cs="Times New Roman"/>
          <w:color w:val="000000"/>
          <w:sz w:val="24"/>
          <w:szCs w:val="24"/>
          <w:bdr w:val="none" w:sz="0" w:space="0" w:color="auto" w:frame="1"/>
          <w:lang w:eastAsia="en-GB"/>
        </w:rPr>
        <w:t xml:space="preserve">, </w:t>
      </w:r>
      <w:proofErr w:type="spellStart"/>
      <w:r w:rsidRPr="0065416D">
        <w:rPr>
          <w:rFonts w:ascii="Avenir Next LT Pro" w:eastAsia="Times New Roman" w:hAnsi="Avenir Next LT Pro" w:cs="Times New Roman"/>
          <w:color w:val="000000"/>
          <w:sz w:val="24"/>
          <w:szCs w:val="24"/>
          <w:bdr w:val="none" w:sz="0" w:space="0" w:color="auto" w:frame="1"/>
          <w:lang w:eastAsia="en-GB"/>
        </w:rPr>
        <w:t>PSoC</w:t>
      </w:r>
      <w:proofErr w:type="spellEnd"/>
      <w:r w:rsidRPr="0065416D">
        <w:rPr>
          <w:rFonts w:ascii="Avenir Next LT Pro" w:eastAsia="Times New Roman" w:hAnsi="Avenir Next LT Pro" w:cs="Times New Roman"/>
          <w:color w:val="000000"/>
          <w:sz w:val="24"/>
          <w:szCs w:val="24"/>
          <w:bdr w:val="none" w:sz="0" w:space="0" w:color="auto" w:frame="1"/>
          <w:lang w:eastAsia="en-GB"/>
        </w:rPr>
        <w:t xml:space="preserve"> and the STEM and Diversity Group, sponsored by the Royal Society of Chemistry, is designed to raise awareness, providing an opportunity for members of our chemistry department to connect, communicate and reflect on current diversity issues prevalent within the chemical sciences today. </w:t>
      </w:r>
    </w:p>
    <w:p w14:paraId="5E70B9C9" w14:textId="77777777" w:rsidR="00000248" w:rsidRPr="0065416D" w:rsidRDefault="00000248" w:rsidP="00000248">
      <w:pPr>
        <w:shd w:val="clear" w:color="auto" w:fill="FFFFFF"/>
        <w:spacing w:after="0" w:line="235" w:lineRule="atLeast"/>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SIGN UP </w:t>
      </w:r>
      <w:hyperlink r:id="rId14" w:tgtFrame="_blank" w:history="1">
        <w:r w:rsidRPr="0065416D">
          <w:rPr>
            <w:rFonts w:ascii="Avenir Next LT Pro" w:eastAsia="Times New Roman" w:hAnsi="Avenir Next LT Pro" w:cs="Times New Roman"/>
            <w:color w:val="000000"/>
            <w:sz w:val="24"/>
            <w:szCs w:val="24"/>
            <w:u w:val="single"/>
            <w:bdr w:val="none" w:sz="0" w:space="0" w:color="auto" w:frame="1"/>
            <w:shd w:val="clear" w:color="auto" w:fill="FFFFFF"/>
            <w:lang w:eastAsia="en-GB"/>
          </w:rPr>
          <w:t>HERE</w:t>
        </w:r>
      </w:hyperlink>
    </w:p>
    <w:p w14:paraId="25942E16" w14:textId="77777777" w:rsidR="00000248" w:rsidRPr="0065416D" w:rsidRDefault="00000248" w:rsidP="00000248">
      <w:pPr>
        <w:shd w:val="clear" w:color="auto" w:fill="FFFFFF"/>
        <w:spacing w:after="0" w:line="235" w:lineRule="atLeast"/>
        <w:jc w:val="both"/>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The Diversity Book Club is for all members of the Warwick Chemistry community; undergraduates; postgraduates; postdoctoral researchers; academic staff; technical staff and admin staff (and anyone in between) to encourage the sharing of ideas and highlight that improving diversity is essential throughout the whole department. </w:t>
      </w:r>
    </w:p>
    <w:p w14:paraId="40B8C235" w14:textId="77777777" w:rsidR="00000248" w:rsidRPr="0065416D" w:rsidRDefault="00000248" w:rsidP="00000248">
      <w:pPr>
        <w:shd w:val="clear" w:color="auto" w:fill="FFFFFF"/>
        <w:spacing w:after="0" w:line="235" w:lineRule="atLeast"/>
        <w:jc w:val="both"/>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 </w:t>
      </w:r>
    </w:p>
    <w:p w14:paraId="0AFF3849" w14:textId="77777777" w:rsidR="00000248" w:rsidRPr="0065416D" w:rsidRDefault="00000248" w:rsidP="00000248">
      <w:pPr>
        <w:shd w:val="clear" w:color="auto" w:fill="FFFFFF"/>
        <w:spacing w:after="0" w:line="235" w:lineRule="atLeast"/>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The Book Club will run from January 2021 through to December 2021 and will involve monthly 1-hour meetings with a group discussion element. It will focus on four specific themes:  </w:t>
      </w:r>
    </w:p>
    <w:p w14:paraId="7C1EF181" w14:textId="77777777" w:rsidR="00000248" w:rsidRPr="0065416D" w:rsidRDefault="00000248" w:rsidP="00000248">
      <w:pPr>
        <w:shd w:val="clear" w:color="auto" w:fill="FFFFFF"/>
        <w:spacing w:after="0" w:line="235" w:lineRule="atLeast"/>
        <w:jc w:val="both"/>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001"/>
        <w:gridCol w:w="3002"/>
        <w:gridCol w:w="3003"/>
      </w:tblGrid>
      <w:tr w:rsidR="00000248" w:rsidRPr="0065416D" w14:paraId="10FAAF02" w14:textId="77777777" w:rsidTr="004967BB">
        <w:tc>
          <w:tcPr>
            <w:tcW w:w="3005" w:type="dxa"/>
            <w:tcBorders>
              <w:top w:val="single" w:sz="8" w:space="0" w:color="B4C6E7"/>
              <w:left w:val="single" w:sz="8" w:space="0" w:color="B4C6E7"/>
              <w:bottom w:val="single" w:sz="12" w:space="0" w:color="8EAADB"/>
              <w:right w:val="single" w:sz="8" w:space="0" w:color="B4C6E7"/>
            </w:tcBorders>
            <w:shd w:val="clear" w:color="auto" w:fill="BFBFBF" w:themeFill="background1" w:themeFillShade="BF"/>
            <w:tcMar>
              <w:top w:w="0" w:type="dxa"/>
              <w:left w:w="108" w:type="dxa"/>
              <w:bottom w:w="0" w:type="dxa"/>
              <w:right w:w="108" w:type="dxa"/>
            </w:tcMar>
            <w:vAlign w:val="center"/>
            <w:hideMark/>
          </w:tcPr>
          <w:p w14:paraId="4A23C96A"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b/>
                <w:bCs/>
                <w:color w:val="FFFFFF"/>
                <w:sz w:val="24"/>
                <w:szCs w:val="24"/>
                <w:bdr w:val="none" w:sz="0" w:space="0" w:color="auto" w:frame="1"/>
                <w:lang w:eastAsia="en-GB"/>
              </w:rPr>
              <w:t>Diversity Theme </w:t>
            </w:r>
          </w:p>
        </w:tc>
        <w:tc>
          <w:tcPr>
            <w:tcW w:w="3005" w:type="dxa"/>
            <w:tcBorders>
              <w:top w:val="single" w:sz="8" w:space="0" w:color="B4C6E7"/>
              <w:left w:val="nil"/>
              <w:bottom w:val="single" w:sz="12" w:space="0" w:color="8EAADB"/>
              <w:right w:val="single" w:sz="8" w:space="0" w:color="B4C6E7"/>
            </w:tcBorders>
            <w:shd w:val="clear" w:color="auto" w:fill="BFBFBF" w:themeFill="background1" w:themeFillShade="BF"/>
            <w:tcMar>
              <w:top w:w="0" w:type="dxa"/>
              <w:left w:w="108" w:type="dxa"/>
              <w:bottom w:w="0" w:type="dxa"/>
              <w:right w:w="108" w:type="dxa"/>
            </w:tcMar>
            <w:vAlign w:val="center"/>
            <w:hideMark/>
          </w:tcPr>
          <w:p w14:paraId="59F2C28B"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b/>
                <w:bCs/>
                <w:color w:val="FFFFFF"/>
                <w:sz w:val="24"/>
                <w:szCs w:val="24"/>
                <w:bdr w:val="none" w:sz="0" w:space="0" w:color="auto" w:frame="1"/>
                <w:lang w:eastAsia="en-GB"/>
              </w:rPr>
              <w:t>Corresponding Book</w:t>
            </w:r>
            <w:r w:rsidRPr="0065416D">
              <w:rPr>
                <w:rFonts w:ascii="Avenir Next LT Pro" w:eastAsia="Times New Roman" w:hAnsi="Avenir Next LT Pro" w:cs="Times New Roman"/>
                <w:b/>
                <w:bCs/>
                <w:color w:val="000000"/>
                <w:sz w:val="24"/>
                <w:szCs w:val="24"/>
                <w:bdr w:val="none" w:sz="0" w:space="0" w:color="auto" w:frame="1"/>
                <w:lang w:eastAsia="en-GB"/>
              </w:rPr>
              <w:t> </w:t>
            </w:r>
          </w:p>
        </w:tc>
        <w:tc>
          <w:tcPr>
            <w:tcW w:w="3006" w:type="dxa"/>
            <w:tcBorders>
              <w:top w:val="single" w:sz="8" w:space="0" w:color="B4C6E7"/>
              <w:left w:val="nil"/>
              <w:bottom w:val="single" w:sz="12" w:space="0" w:color="8EAADB"/>
              <w:right w:val="single" w:sz="8" w:space="0" w:color="B4C6E7"/>
            </w:tcBorders>
            <w:shd w:val="clear" w:color="auto" w:fill="BFBFBF" w:themeFill="background1" w:themeFillShade="BF"/>
            <w:tcMar>
              <w:top w:w="0" w:type="dxa"/>
              <w:left w:w="108" w:type="dxa"/>
              <w:bottom w:w="0" w:type="dxa"/>
              <w:right w:w="108" w:type="dxa"/>
            </w:tcMar>
            <w:vAlign w:val="center"/>
            <w:hideMark/>
          </w:tcPr>
          <w:p w14:paraId="511E42EF"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b/>
                <w:bCs/>
                <w:color w:val="FFFFFF"/>
                <w:sz w:val="24"/>
                <w:szCs w:val="24"/>
                <w:bdr w:val="none" w:sz="0" w:space="0" w:color="auto" w:frame="1"/>
                <w:lang w:eastAsia="en-GB"/>
              </w:rPr>
              <w:t>Corresponding RSC Report</w:t>
            </w:r>
            <w:r w:rsidRPr="0065416D">
              <w:rPr>
                <w:rFonts w:ascii="Avenir Next LT Pro" w:eastAsia="Times New Roman" w:hAnsi="Avenir Next LT Pro" w:cs="Times New Roman"/>
                <w:b/>
                <w:bCs/>
                <w:color w:val="000000"/>
                <w:sz w:val="24"/>
                <w:szCs w:val="24"/>
                <w:bdr w:val="none" w:sz="0" w:space="0" w:color="auto" w:frame="1"/>
                <w:lang w:eastAsia="en-GB"/>
              </w:rPr>
              <w:t> </w:t>
            </w:r>
          </w:p>
        </w:tc>
      </w:tr>
      <w:tr w:rsidR="00000248" w:rsidRPr="0065416D" w14:paraId="422C1C47" w14:textId="77777777" w:rsidTr="004967BB">
        <w:tc>
          <w:tcPr>
            <w:tcW w:w="3005" w:type="dxa"/>
            <w:tcBorders>
              <w:top w:val="nil"/>
              <w:left w:val="single" w:sz="8" w:space="0" w:color="B4C6E7"/>
              <w:bottom w:val="single" w:sz="8" w:space="0" w:color="B4C6E7"/>
              <w:right w:val="single" w:sz="8" w:space="0" w:color="B4C6E7"/>
            </w:tcBorders>
            <w:shd w:val="clear" w:color="auto" w:fill="FFFFFF"/>
            <w:tcMar>
              <w:top w:w="0" w:type="dxa"/>
              <w:left w:w="108" w:type="dxa"/>
              <w:bottom w:w="0" w:type="dxa"/>
              <w:right w:w="108" w:type="dxa"/>
            </w:tcMar>
            <w:vAlign w:val="center"/>
            <w:hideMark/>
          </w:tcPr>
          <w:p w14:paraId="7C188D94"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Race </w:t>
            </w:r>
          </w:p>
        </w:tc>
        <w:tc>
          <w:tcPr>
            <w:tcW w:w="3005" w:type="dxa"/>
            <w:tcBorders>
              <w:top w:val="nil"/>
              <w:left w:val="nil"/>
              <w:bottom w:val="single" w:sz="8" w:space="0" w:color="B4C6E7"/>
              <w:right w:val="single" w:sz="8" w:space="0" w:color="B4C6E7"/>
            </w:tcBorders>
            <w:shd w:val="clear" w:color="auto" w:fill="FFFFFF"/>
            <w:tcMar>
              <w:top w:w="0" w:type="dxa"/>
              <w:left w:w="108" w:type="dxa"/>
              <w:bottom w:w="0" w:type="dxa"/>
              <w:right w:w="108" w:type="dxa"/>
            </w:tcMar>
            <w:vAlign w:val="center"/>
            <w:hideMark/>
          </w:tcPr>
          <w:p w14:paraId="54FC6D43"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“Superior” by Angela Saini </w:t>
            </w:r>
          </w:p>
        </w:tc>
        <w:tc>
          <w:tcPr>
            <w:tcW w:w="3006" w:type="dxa"/>
            <w:tcBorders>
              <w:top w:val="nil"/>
              <w:left w:val="nil"/>
              <w:bottom w:val="single" w:sz="8" w:space="0" w:color="B4C6E7"/>
              <w:right w:val="single" w:sz="8" w:space="0" w:color="B4C6E7"/>
            </w:tcBorders>
            <w:shd w:val="clear" w:color="auto" w:fill="FFFFFF"/>
            <w:tcMar>
              <w:top w:w="0" w:type="dxa"/>
              <w:left w:w="108" w:type="dxa"/>
              <w:bottom w:w="0" w:type="dxa"/>
              <w:right w:w="108" w:type="dxa"/>
            </w:tcMar>
            <w:vAlign w:val="center"/>
            <w:hideMark/>
          </w:tcPr>
          <w:p w14:paraId="72F87EF9"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Diversity Landscape of the Chemical Sciences </w:t>
            </w:r>
          </w:p>
        </w:tc>
      </w:tr>
      <w:tr w:rsidR="00000248" w:rsidRPr="0065416D" w14:paraId="5CC886C0" w14:textId="77777777" w:rsidTr="004967BB">
        <w:tc>
          <w:tcPr>
            <w:tcW w:w="3005" w:type="dxa"/>
            <w:tcBorders>
              <w:top w:val="nil"/>
              <w:left w:val="single" w:sz="8" w:space="0" w:color="B4C6E7"/>
              <w:bottom w:val="single" w:sz="8" w:space="0" w:color="B4C6E7"/>
              <w:right w:val="single" w:sz="8" w:space="0" w:color="B4C6E7"/>
            </w:tcBorders>
            <w:shd w:val="clear" w:color="auto" w:fill="FFFFFF"/>
            <w:tcMar>
              <w:top w:w="0" w:type="dxa"/>
              <w:left w:w="108" w:type="dxa"/>
              <w:bottom w:w="0" w:type="dxa"/>
              <w:right w:w="108" w:type="dxa"/>
            </w:tcMar>
            <w:vAlign w:val="center"/>
            <w:hideMark/>
          </w:tcPr>
          <w:p w14:paraId="3145B985"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Gender </w:t>
            </w:r>
          </w:p>
        </w:tc>
        <w:tc>
          <w:tcPr>
            <w:tcW w:w="3005" w:type="dxa"/>
            <w:tcBorders>
              <w:top w:val="nil"/>
              <w:left w:val="nil"/>
              <w:bottom w:val="single" w:sz="8" w:space="0" w:color="B4C6E7"/>
              <w:right w:val="single" w:sz="8" w:space="0" w:color="B4C6E7"/>
            </w:tcBorders>
            <w:shd w:val="clear" w:color="auto" w:fill="FFFFFF"/>
            <w:tcMar>
              <w:top w:w="0" w:type="dxa"/>
              <w:left w:w="108" w:type="dxa"/>
              <w:bottom w:w="0" w:type="dxa"/>
              <w:right w:w="108" w:type="dxa"/>
            </w:tcMar>
            <w:vAlign w:val="center"/>
            <w:hideMark/>
          </w:tcPr>
          <w:p w14:paraId="5AEAE21B"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 xml:space="preserve">“Invisible Women” by Caroline </w:t>
            </w:r>
            <w:proofErr w:type="spellStart"/>
            <w:r w:rsidRPr="0065416D">
              <w:rPr>
                <w:rFonts w:ascii="Avenir Next LT Pro" w:eastAsia="Times New Roman" w:hAnsi="Avenir Next LT Pro" w:cs="Times New Roman"/>
                <w:color w:val="000000"/>
                <w:sz w:val="24"/>
                <w:szCs w:val="24"/>
                <w:bdr w:val="none" w:sz="0" w:space="0" w:color="auto" w:frame="1"/>
                <w:lang w:eastAsia="en-GB"/>
              </w:rPr>
              <w:t>Criado</w:t>
            </w:r>
            <w:proofErr w:type="spellEnd"/>
            <w:r w:rsidRPr="0065416D">
              <w:rPr>
                <w:rFonts w:ascii="Avenir Next LT Pro" w:eastAsia="Times New Roman" w:hAnsi="Avenir Next LT Pro" w:cs="Times New Roman"/>
                <w:color w:val="000000"/>
                <w:sz w:val="24"/>
                <w:szCs w:val="24"/>
                <w:bdr w:val="none" w:sz="0" w:space="0" w:color="auto" w:frame="1"/>
                <w:lang w:eastAsia="en-GB"/>
              </w:rPr>
              <w:t xml:space="preserve"> Perez </w:t>
            </w:r>
          </w:p>
        </w:tc>
        <w:tc>
          <w:tcPr>
            <w:tcW w:w="3006" w:type="dxa"/>
            <w:tcBorders>
              <w:top w:val="nil"/>
              <w:left w:val="nil"/>
              <w:bottom w:val="single" w:sz="8" w:space="0" w:color="B4C6E7"/>
              <w:right w:val="single" w:sz="8" w:space="0" w:color="B4C6E7"/>
            </w:tcBorders>
            <w:shd w:val="clear" w:color="auto" w:fill="FFFFFF"/>
            <w:tcMar>
              <w:top w:w="0" w:type="dxa"/>
              <w:left w:w="108" w:type="dxa"/>
              <w:bottom w:w="0" w:type="dxa"/>
              <w:right w:w="108" w:type="dxa"/>
            </w:tcMar>
            <w:vAlign w:val="center"/>
            <w:hideMark/>
          </w:tcPr>
          <w:p w14:paraId="7FF107E3"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Breaking the Barriers </w:t>
            </w:r>
          </w:p>
        </w:tc>
      </w:tr>
      <w:tr w:rsidR="00000248" w:rsidRPr="0065416D" w14:paraId="4FFB4964" w14:textId="77777777" w:rsidTr="004967BB">
        <w:tc>
          <w:tcPr>
            <w:tcW w:w="3005" w:type="dxa"/>
            <w:tcBorders>
              <w:top w:val="nil"/>
              <w:left w:val="single" w:sz="8" w:space="0" w:color="B4C6E7"/>
              <w:bottom w:val="single" w:sz="8" w:space="0" w:color="B4C6E7"/>
              <w:right w:val="single" w:sz="8" w:space="0" w:color="B4C6E7"/>
            </w:tcBorders>
            <w:shd w:val="clear" w:color="auto" w:fill="FFFFFF"/>
            <w:tcMar>
              <w:top w:w="0" w:type="dxa"/>
              <w:left w:w="108" w:type="dxa"/>
              <w:bottom w:w="0" w:type="dxa"/>
              <w:right w:w="108" w:type="dxa"/>
            </w:tcMar>
            <w:vAlign w:val="center"/>
            <w:hideMark/>
          </w:tcPr>
          <w:p w14:paraId="13E65430"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Sexual Orientation </w:t>
            </w:r>
          </w:p>
        </w:tc>
        <w:tc>
          <w:tcPr>
            <w:tcW w:w="3005" w:type="dxa"/>
            <w:tcBorders>
              <w:top w:val="nil"/>
              <w:left w:val="nil"/>
              <w:bottom w:val="single" w:sz="8" w:space="0" w:color="B4C6E7"/>
              <w:right w:val="single" w:sz="8" w:space="0" w:color="B4C6E7"/>
            </w:tcBorders>
            <w:shd w:val="clear" w:color="auto" w:fill="FFFFFF"/>
            <w:tcMar>
              <w:top w:w="0" w:type="dxa"/>
              <w:left w:w="108" w:type="dxa"/>
              <w:bottom w:w="0" w:type="dxa"/>
              <w:right w:w="108" w:type="dxa"/>
            </w:tcMar>
            <w:vAlign w:val="center"/>
            <w:hideMark/>
          </w:tcPr>
          <w:p w14:paraId="06386027"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“Straight Jacket: How to be gay and happy” by Matthew Todd </w:t>
            </w:r>
          </w:p>
        </w:tc>
        <w:tc>
          <w:tcPr>
            <w:tcW w:w="3006" w:type="dxa"/>
            <w:tcBorders>
              <w:top w:val="nil"/>
              <w:left w:val="nil"/>
              <w:bottom w:val="single" w:sz="8" w:space="0" w:color="B4C6E7"/>
              <w:right w:val="single" w:sz="8" w:space="0" w:color="B4C6E7"/>
            </w:tcBorders>
            <w:shd w:val="clear" w:color="auto" w:fill="FFFFFF"/>
            <w:tcMar>
              <w:top w:w="0" w:type="dxa"/>
              <w:left w:w="108" w:type="dxa"/>
              <w:bottom w:w="0" w:type="dxa"/>
              <w:right w:w="108" w:type="dxa"/>
            </w:tcMar>
            <w:vAlign w:val="center"/>
            <w:hideMark/>
          </w:tcPr>
          <w:p w14:paraId="3BCD59D0"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Exploring the Workplace for LGBT+ Physical Scientists </w:t>
            </w:r>
          </w:p>
        </w:tc>
      </w:tr>
      <w:tr w:rsidR="00000248" w:rsidRPr="0065416D" w14:paraId="55AF54C4" w14:textId="77777777" w:rsidTr="004967BB">
        <w:tc>
          <w:tcPr>
            <w:tcW w:w="3005" w:type="dxa"/>
            <w:tcBorders>
              <w:top w:val="nil"/>
              <w:left w:val="single" w:sz="8" w:space="0" w:color="B4C6E7"/>
              <w:bottom w:val="single" w:sz="8" w:space="0" w:color="B4C6E7"/>
              <w:right w:val="single" w:sz="8" w:space="0" w:color="B4C6E7"/>
            </w:tcBorders>
            <w:shd w:val="clear" w:color="auto" w:fill="FFFFFF"/>
            <w:tcMar>
              <w:top w:w="0" w:type="dxa"/>
              <w:left w:w="108" w:type="dxa"/>
              <w:bottom w:w="0" w:type="dxa"/>
              <w:right w:w="108" w:type="dxa"/>
            </w:tcMar>
            <w:vAlign w:val="center"/>
            <w:hideMark/>
          </w:tcPr>
          <w:p w14:paraId="763B7072"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Unconscious Bias </w:t>
            </w:r>
          </w:p>
        </w:tc>
        <w:tc>
          <w:tcPr>
            <w:tcW w:w="3005" w:type="dxa"/>
            <w:tcBorders>
              <w:top w:val="nil"/>
              <w:left w:val="nil"/>
              <w:bottom w:val="single" w:sz="8" w:space="0" w:color="B4C6E7"/>
              <w:right w:val="single" w:sz="8" w:space="0" w:color="B4C6E7"/>
            </w:tcBorders>
            <w:shd w:val="clear" w:color="auto" w:fill="FFFFFF"/>
            <w:tcMar>
              <w:top w:w="0" w:type="dxa"/>
              <w:left w:w="108" w:type="dxa"/>
              <w:bottom w:w="0" w:type="dxa"/>
              <w:right w:w="108" w:type="dxa"/>
            </w:tcMar>
            <w:vAlign w:val="center"/>
            <w:hideMark/>
          </w:tcPr>
          <w:p w14:paraId="6155AD90"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“Sway” by Dr Pragya Agarwal </w:t>
            </w:r>
          </w:p>
        </w:tc>
        <w:tc>
          <w:tcPr>
            <w:tcW w:w="3006" w:type="dxa"/>
            <w:tcBorders>
              <w:top w:val="nil"/>
              <w:left w:val="nil"/>
              <w:bottom w:val="single" w:sz="8" w:space="0" w:color="B4C6E7"/>
              <w:right w:val="single" w:sz="8" w:space="0" w:color="B4C6E7"/>
            </w:tcBorders>
            <w:shd w:val="clear" w:color="auto" w:fill="FFFFFF"/>
            <w:tcMar>
              <w:top w:w="0" w:type="dxa"/>
              <w:left w:w="108" w:type="dxa"/>
              <w:bottom w:w="0" w:type="dxa"/>
              <w:right w:w="108" w:type="dxa"/>
            </w:tcMar>
            <w:vAlign w:val="center"/>
            <w:hideMark/>
          </w:tcPr>
          <w:p w14:paraId="2EF059BC" w14:textId="77777777" w:rsidR="00000248" w:rsidRPr="0065416D" w:rsidRDefault="00000248" w:rsidP="004967BB">
            <w:pPr>
              <w:spacing w:after="0" w:line="240" w:lineRule="auto"/>
              <w:jc w:val="center"/>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Is publishing in the chemical sciences gender biased </w:t>
            </w:r>
          </w:p>
        </w:tc>
      </w:tr>
    </w:tbl>
    <w:p w14:paraId="4253CA61" w14:textId="77777777" w:rsidR="00000248" w:rsidRPr="0065416D" w:rsidRDefault="00000248" w:rsidP="00000248">
      <w:pPr>
        <w:shd w:val="clear" w:color="auto" w:fill="FFFFFF"/>
        <w:spacing w:after="0" w:line="235" w:lineRule="atLeast"/>
        <w:jc w:val="both"/>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 </w:t>
      </w:r>
    </w:p>
    <w:p w14:paraId="2387C9A6" w14:textId="77777777" w:rsidR="00000248" w:rsidRPr="0065416D" w:rsidRDefault="00000248" w:rsidP="00000248">
      <w:pPr>
        <w:shd w:val="clear" w:color="auto" w:fill="FFFFFF"/>
        <w:spacing w:after="0" w:line="235" w:lineRule="atLeast"/>
        <w:jc w:val="both"/>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The book selections are linked with RSC reports which will be used to put the diversity theme in perspective with the chemical sciences. </w:t>
      </w:r>
    </w:p>
    <w:p w14:paraId="2B4FBA0D" w14:textId="77777777" w:rsidR="00000248" w:rsidRPr="0065416D" w:rsidRDefault="00000248" w:rsidP="00000248">
      <w:pPr>
        <w:shd w:val="clear" w:color="auto" w:fill="FFFFFF"/>
        <w:spacing w:after="0" w:line="235" w:lineRule="atLeast"/>
        <w:jc w:val="both"/>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You will be given </w:t>
      </w:r>
      <w:r w:rsidRPr="0065416D">
        <w:rPr>
          <w:rFonts w:ascii="Avenir Next LT Pro" w:eastAsia="Times New Roman" w:hAnsi="Avenir Next LT Pro" w:cs="Times New Roman"/>
          <w:b/>
          <w:bCs/>
          <w:color w:val="000000"/>
          <w:sz w:val="24"/>
          <w:szCs w:val="24"/>
          <w:bdr w:val="none" w:sz="0" w:space="0" w:color="auto" w:frame="1"/>
          <w:lang w:eastAsia="en-GB"/>
        </w:rPr>
        <w:t>free</w:t>
      </w:r>
      <w:r w:rsidRPr="0065416D">
        <w:rPr>
          <w:rFonts w:ascii="Avenir Next LT Pro" w:eastAsia="Times New Roman" w:hAnsi="Avenir Next LT Pro" w:cs="Times New Roman"/>
          <w:color w:val="000000"/>
          <w:sz w:val="24"/>
          <w:szCs w:val="24"/>
          <w:bdr w:val="none" w:sz="0" w:space="0" w:color="auto" w:frame="1"/>
          <w:lang w:eastAsia="en-GB"/>
        </w:rPr>
        <w:t> book copies throughout the Book Club (to be returned on completion).  </w:t>
      </w:r>
    </w:p>
    <w:p w14:paraId="2CA148E9" w14:textId="77777777" w:rsidR="00000248" w:rsidRPr="0065416D" w:rsidRDefault="00000248" w:rsidP="00000248">
      <w:pPr>
        <w:shd w:val="clear" w:color="auto" w:fill="FFFFFF"/>
        <w:spacing w:after="0" w:line="235" w:lineRule="atLeast"/>
        <w:jc w:val="both"/>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color w:val="000000"/>
          <w:sz w:val="24"/>
          <w:szCs w:val="24"/>
          <w:bdr w:val="none" w:sz="0" w:space="0" w:color="auto" w:frame="1"/>
          <w:lang w:eastAsia="en-GB"/>
        </w:rPr>
        <w:t>Thank you for helping us improve diversity in the chemical sciences,</w:t>
      </w:r>
    </w:p>
    <w:p w14:paraId="45800375" w14:textId="76B51DB5" w:rsidR="00000248" w:rsidRPr="00000248" w:rsidRDefault="00000248" w:rsidP="00000248">
      <w:pPr>
        <w:shd w:val="clear" w:color="auto" w:fill="FFFFFF"/>
        <w:spacing w:after="0" w:line="235" w:lineRule="atLeast"/>
        <w:jc w:val="both"/>
        <w:rPr>
          <w:rFonts w:ascii="Avenir Next LT Pro" w:eastAsia="Times New Roman" w:hAnsi="Avenir Next LT Pro" w:cs="Times New Roman"/>
          <w:color w:val="000000"/>
          <w:lang w:eastAsia="en-GB"/>
        </w:rPr>
      </w:pPr>
      <w:r w:rsidRPr="0065416D">
        <w:rPr>
          <w:rFonts w:ascii="Avenir Next LT Pro" w:eastAsia="Times New Roman" w:hAnsi="Avenir Next LT Pro" w:cs="Times New Roman"/>
          <w:i/>
          <w:iCs/>
          <w:color w:val="000000"/>
          <w:sz w:val="24"/>
          <w:szCs w:val="24"/>
          <w:bdr w:val="none" w:sz="0" w:space="0" w:color="auto" w:frame="1"/>
          <w:lang w:eastAsia="en-GB"/>
        </w:rPr>
        <w:t>The</w:t>
      </w:r>
      <w:r>
        <w:rPr>
          <w:rFonts w:ascii="Avenir Next LT Pro" w:eastAsia="Times New Roman" w:hAnsi="Avenir Next LT Pro" w:cs="Times New Roman"/>
          <w:i/>
          <w:iCs/>
          <w:color w:val="000000"/>
          <w:sz w:val="24"/>
          <w:szCs w:val="24"/>
          <w:bdr w:val="none" w:sz="0" w:space="0" w:color="auto" w:frame="1"/>
          <w:lang w:eastAsia="en-GB"/>
        </w:rPr>
        <w:t xml:space="preserve"> </w:t>
      </w:r>
      <w:r w:rsidRPr="0065416D">
        <w:rPr>
          <w:rFonts w:ascii="Avenir Next LT Pro" w:eastAsia="Times New Roman" w:hAnsi="Avenir Next LT Pro" w:cs="Times New Roman"/>
          <w:i/>
          <w:iCs/>
          <w:color w:val="000000"/>
          <w:sz w:val="24"/>
          <w:szCs w:val="24"/>
          <w:bdr w:val="none" w:sz="0" w:space="0" w:color="auto" w:frame="1"/>
          <w:lang w:eastAsia="en-GB"/>
        </w:rPr>
        <w:t>Diversity Book Club Team </w:t>
      </w:r>
    </w:p>
    <w:p w14:paraId="49014FC9" w14:textId="660B0B53" w:rsidR="00000248" w:rsidRDefault="00000248" w:rsidP="00000248">
      <w:pPr>
        <w:rPr>
          <w:rFonts w:ascii="Avenir Next LT Pro" w:hAnsi="Avenir Next LT Pro" w:cs="Calibri"/>
          <w:sz w:val="40"/>
          <w:szCs w:val="40"/>
        </w:rPr>
      </w:pPr>
      <w:r>
        <w:rPr>
          <w:rFonts w:ascii="Avenir Next LT Pro" w:hAnsi="Avenir Next LT Pro" w:cs="Calibri"/>
          <w:sz w:val="40"/>
          <w:szCs w:val="40"/>
        </w:rPr>
        <w:lastRenderedPageBreak/>
        <w:t>Example correspondence during the</w:t>
      </w:r>
      <w:r w:rsidRPr="00000248">
        <w:rPr>
          <w:rFonts w:ascii="Avenir Next LT Pro" w:hAnsi="Avenir Next LT Pro" w:cs="Calibri"/>
          <w:sz w:val="40"/>
          <w:szCs w:val="40"/>
        </w:rPr>
        <w:t xml:space="preserve"> Diversity Book C</w:t>
      </w:r>
      <w:r>
        <w:rPr>
          <w:rFonts w:ascii="Avenir Next LT Pro" w:hAnsi="Avenir Next LT Pro" w:cs="Calibri"/>
          <w:sz w:val="40"/>
          <w:szCs w:val="40"/>
        </w:rPr>
        <w:t>lub</w:t>
      </w:r>
    </w:p>
    <w:p w14:paraId="6D1748A7" w14:textId="112421C4" w:rsidR="00000248" w:rsidRPr="00000248" w:rsidRDefault="00000248" w:rsidP="00000248">
      <w:pPr>
        <w:rPr>
          <w:rFonts w:ascii="Avenir Next LT Pro" w:hAnsi="Avenir Next LT Pro"/>
          <w:sz w:val="24"/>
          <w:szCs w:val="24"/>
        </w:rPr>
      </w:pPr>
      <w:r w:rsidRPr="00000248">
        <w:rPr>
          <w:rFonts w:ascii="Avenir Next LT Pro" w:hAnsi="Avenir Next LT Pro"/>
          <w:sz w:val="24"/>
          <w:szCs w:val="24"/>
        </w:rPr>
        <w:t>Hi all,</w:t>
      </w:r>
    </w:p>
    <w:p w14:paraId="2A32AB47" w14:textId="6116A900" w:rsidR="00000248" w:rsidRPr="00000248" w:rsidRDefault="00000248" w:rsidP="00000248">
      <w:pPr>
        <w:rPr>
          <w:rFonts w:ascii="Avenir Next LT Pro" w:hAnsi="Avenir Next LT Pro"/>
          <w:sz w:val="24"/>
          <w:szCs w:val="24"/>
        </w:rPr>
      </w:pPr>
      <w:r w:rsidRPr="00000248">
        <w:rPr>
          <w:rFonts w:ascii="Avenir Next LT Pro" w:hAnsi="Avenir Next LT Pro"/>
          <w:sz w:val="24"/>
          <w:szCs w:val="24"/>
        </w:rPr>
        <w:t>The next Book Discussion Sessions will take place on the week beginning the 27th of September (please put your date/time in your diaries!)</w:t>
      </w:r>
    </w:p>
    <w:p w14:paraId="4AB946BF" w14:textId="3D5E4463" w:rsidR="00000248" w:rsidRPr="00000248" w:rsidRDefault="00000248" w:rsidP="00000248">
      <w:pPr>
        <w:rPr>
          <w:rFonts w:ascii="Avenir Next LT Pro" w:hAnsi="Avenir Next LT Pro"/>
          <w:sz w:val="24"/>
          <w:szCs w:val="24"/>
        </w:rPr>
      </w:pPr>
      <w:r w:rsidRPr="00000248">
        <w:rPr>
          <w:rFonts w:ascii="Avenir Next LT Pro" w:hAnsi="Avenir Next LT Pro"/>
          <w:sz w:val="24"/>
          <w:szCs w:val="24"/>
        </w:rPr>
        <w:t>For this session you will be required to read Part 3 of Straightjacket by Matthew Todd. Attached to this email you will find the Question Booklet for Discussion Session 3, off which questions during the session will be based. We hope you will complete your answers ahead of time to get the most out of the session.</w:t>
      </w:r>
      <w:r w:rsidRPr="00000248">
        <w:rPr>
          <w:rFonts w:ascii="Avenir Next LT Pro" w:hAnsi="Avenir Next LT Pro"/>
          <w:sz w:val="24"/>
          <w:szCs w:val="24"/>
        </w:rPr>
        <w:t xml:space="preserve"> </w:t>
      </w:r>
      <w:r w:rsidRPr="00000248">
        <w:rPr>
          <w:rFonts w:ascii="Avenir Next LT Pro" w:hAnsi="Avenir Next LT Pro"/>
          <w:sz w:val="24"/>
          <w:szCs w:val="24"/>
        </w:rPr>
        <w:t xml:space="preserve">The corresponding "Exploring the Workplace for LGBT+ physical scientists" report can be found here: </w:t>
      </w:r>
      <w:hyperlink r:id="rId15" w:history="1">
        <w:r w:rsidRPr="00000248">
          <w:rPr>
            <w:rStyle w:val="Hyperlink"/>
            <w:rFonts w:ascii="Avenir Next LT Pro" w:hAnsi="Avenir Next LT Pro"/>
            <w:sz w:val="24"/>
            <w:szCs w:val="24"/>
          </w:rPr>
          <w:t>https://www.rsc.org/globalassets/04-campaigning-outreach/campaigning/lgbt-report/lgbt-report_web.pdf</w:t>
        </w:r>
      </w:hyperlink>
    </w:p>
    <w:p w14:paraId="4DF4FCBE" w14:textId="64725497" w:rsidR="00000248" w:rsidRPr="00000248" w:rsidRDefault="00000248" w:rsidP="00000248">
      <w:pPr>
        <w:rPr>
          <w:rFonts w:ascii="Avenir Next LT Pro" w:hAnsi="Avenir Next LT Pro"/>
          <w:sz w:val="24"/>
          <w:szCs w:val="24"/>
        </w:rPr>
      </w:pPr>
      <w:r w:rsidRPr="00000248">
        <w:rPr>
          <w:rFonts w:ascii="Avenir Next LT Pro" w:hAnsi="Avenir Next LT Pro"/>
          <w:sz w:val="24"/>
          <w:szCs w:val="24"/>
        </w:rPr>
        <w:t xml:space="preserve">As mentioned in our introduction to this book, the book does have some heavy themes including discussion of suicide and addiction. Thus, please find the Warwick Wellbeing Support Services here: </w:t>
      </w:r>
      <w:hyperlink r:id="rId16" w:history="1">
        <w:r w:rsidRPr="00000248">
          <w:rPr>
            <w:rStyle w:val="Hyperlink"/>
            <w:rFonts w:ascii="Avenir Next LT Pro" w:hAnsi="Avenir Next LT Pro"/>
            <w:sz w:val="24"/>
            <w:szCs w:val="24"/>
          </w:rPr>
          <w:t>https://warwick.ac.uk/services/wss/</w:t>
        </w:r>
      </w:hyperlink>
      <w:r w:rsidRPr="00000248">
        <w:rPr>
          <w:rFonts w:ascii="Avenir Next LT Pro" w:hAnsi="Avenir Next LT Pro"/>
          <w:sz w:val="24"/>
          <w:szCs w:val="24"/>
        </w:rPr>
        <w:t>. If you are struggling and need someone to talk to, I would recommend Samaritans from personal experience, by phoning them on 116 123. Also please do not hesitate to reach out to either myself or Bo if you have concerns.</w:t>
      </w:r>
    </w:p>
    <w:p w14:paraId="4A90F018" w14:textId="77777777" w:rsidR="00000248" w:rsidRPr="00000248" w:rsidRDefault="00000248" w:rsidP="00000248">
      <w:pPr>
        <w:rPr>
          <w:rFonts w:ascii="Avenir Next LT Pro" w:hAnsi="Avenir Next LT Pro"/>
          <w:sz w:val="24"/>
          <w:szCs w:val="24"/>
        </w:rPr>
      </w:pPr>
      <w:r w:rsidRPr="00000248">
        <w:rPr>
          <w:rFonts w:ascii="Avenir Next LT Pro" w:hAnsi="Avenir Next LT Pro"/>
          <w:sz w:val="24"/>
          <w:szCs w:val="24"/>
        </w:rPr>
        <w:t>Based on feedback I want to remind you that:</w:t>
      </w:r>
    </w:p>
    <w:p w14:paraId="3557B837" w14:textId="3BDD9F6D" w:rsidR="00000248" w:rsidRPr="00000248" w:rsidRDefault="00000248" w:rsidP="00000248">
      <w:pPr>
        <w:pStyle w:val="ListParagraph"/>
        <w:numPr>
          <w:ilvl w:val="0"/>
          <w:numId w:val="13"/>
        </w:numPr>
        <w:rPr>
          <w:rFonts w:ascii="Avenir Next LT Pro" w:hAnsi="Avenir Next LT Pro"/>
          <w:sz w:val="24"/>
          <w:szCs w:val="24"/>
        </w:rPr>
      </w:pPr>
      <w:r w:rsidRPr="00000248">
        <w:rPr>
          <w:rFonts w:ascii="Avenir Next LT Pro" w:hAnsi="Avenir Next LT Pro"/>
          <w:sz w:val="24"/>
          <w:szCs w:val="24"/>
        </w:rPr>
        <w:t>The amount of reading per month is a recommendation, but if life gets in the way we understand (we know some of these chapters are intense so please bear in mind we would rather you came to the sessions irrespective of if you got through all the reading).</w:t>
      </w:r>
    </w:p>
    <w:p w14:paraId="0142D440" w14:textId="4039DB22" w:rsidR="00000248" w:rsidRPr="00000248" w:rsidRDefault="00000248" w:rsidP="00000248">
      <w:pPr>
        <w:pStyle w:val="ListParagraph"/>
        <w:numPr>
          <w:ilvl w:val="0"/>
          <w:numId w:val="13"/>
        </w:numPr>
        <w:rPr>
          <w:rFonts w:ascii="Avenir Next LT Pro" w:hAnsi="Avenir Next LT Pro"/>
          <w:sz w:val="24"/>
          <w:szCs w:val="24"/>
        </w:rPr>
      </w:pPr>
      <w:r w:rsidRPr="00000248">
        <w:rPr>
          <w:rFonts w:ascii="Avenir Next LT Pro" w:hAnsi="Avenir Next LT Pro"/>
          <w:sz w:val="24"/>
          <w:szCs w:val="24"/>
        </w:rPr>
        <w:t>The Discussion Booklet is a guide for conversation and to make you think - we do next expect the groups to be getting through all prescribed questions and free flow discussion is encouraged.</w:t>
      </w:r>
    </w:p>
    <w:p w14:paraId="7BD54C8D" w14:textId="06988C95" w:rsidR="00000248" w:rsidRPr="00000248" w:rsidRDefault="00000248" w:rsidP="00000248">
      <w:pPr>
        <w:pStyle w:val="ListParagraph"/>
        <w:numPr>
          <w:ilvl w:val="0"/>
          <w:numId w:val="13"/>
        </w:numPr>
        <w:rPr>
          <w:rFonts w:ascii="Avenir Next LT Pro" w:hAnsi="Avenir Next LT Pro"/>
          <w:sz w:val="24"/>
          <w:szCs w:val="24"/>
        </w:rPr>
      </w:pPr>
      <w:r w:rsidRPr="00000248">
        <w:rPr>
          <w:rFonts w:ascii="Avenir Next LT Pro" w:hAnsi="Avenir Next LT Pro"/>
          <w:sz w:val="24"/>
          <w:szCs w:val="24"/>
        </w:rPr>
        <w:t>Attached is a Word document version of the question booklet in case you would prefer to write in this as you go.</w:t>
      </w:r>
    </w:p>
    <w:p w14:paraId="40E6AAFE" w14:textId="77777777" w:rsidR="00000248" w:rsidRPr="00000248" w:rsidRDefault="00000248" w:rsidP="00000248">
      <w:pPr>
        <w:rPr>
          <w:rFonts w:ascii="Avenir Next LT Pro" w:hAnsi="Avenir Next LT Pro"/>
          <w:sz w:val="24"/>
          <w:szCs w:val="24"/>
        </w:rPr>
      </w:pPr>
    </w:p>
    <w:p w14:paraId="243F8B4F" w14:textId="5AE1639A" w:rsidR="00000248" w:rsidRPr="00000248" w:rsidRDefault="00000248" w:rsidP="00000248">
      <w:pPr>
        <w:rPr>
          <w:rFonts w:ascii="Avenir Next LT Pro" w:hAnsi="Avenir Next LT Pro"/>
          <w:sz w:val="24"/>
          <w:szCs w:val="24"/>
        </w:rPr>
      </w:pPr>
      <w:r w:rsidRPr="00000248">
        <w:rPr>
          <w:rFonts w:ascii="Avenir Next LT Pro" w:hAnsi="Avenir Next LT Pro"/>
          <w:sz w:val="24"/>
          <w:szCs w:val="24"/>
        </w:rPr>
        <w:t>Your Facilitator will send a calendar invite</w:t>
      </w:r>
      <w:r w:rsidRPr="00000248">
        <w:rPr>
          <w:rFonts w:ascii="Avenir Next LT Pro" w:hAnsi="Avenir Next LT Pro"/>
          <w:sz w:val="24"/>
          <w:szCs w:val="24"/>
        </w:rPr>
        <w:t xml:space="preserve"> for your next Discussion Session.</w:t>
      </w:r>
    </w:p>
    <w:p w14:paraId="34D0220D" w14:textId="77777777" w:rsidR="00000248" w:rsidRPr="00000248" w:rsidRDefault="00000248" w:rsidP="00000248">
      <w:pPr>
        <w:rPr>
          <w:rFonts w:ascii="Avenir Next LT Pro" w:hAnsi="Avenir Next LT Pro"/>
          <w:sz w:val="24"/>
          <w:szCs w:val="24"/>
        </w:rPr>
      </w:pPr>
    </w:p>
    <w:p w14:paraId="2FB72A16" w14:textId="77777777" w:rsidR="00000248" w:rsidRPr="00000248" w:rsidRDefault="00000248" w:rsidP="00000248">
      <w:pPr>
        <w:rPr>
          <w:rFonts w:ascii="Avenir Next LT Pro" w:hAnsi="Avenir Next LT Pro"/>
          <w:sz w:val="24"/>
          <w:szCs w:val="24"/>
        </w:rPr>
      </w:pPr>
      <w:r w:rsidRPr="00000248">
        <w:rPr>
          <w:rFonts w:ascii="Avenir Next LT Pro" w:hAnsi="Avenir Next LT Pro"/>
          <w:sz w:val="24"/>
          <w:szCs w:val="24"/>
        </w:rPr>
        <w:t>All the best,</w:t>
      </w:r>
    </w:p>
    <w:p w14:paraId="50BE57D4" w14:textId="2D688A91" w:rsidR="00000248" w:rsidRPr="00000248" w:rsidRDefault="00000248" w:rsidP="00000248">
      <w:pPr>
        <w:rPr>
          <w:rFonts w:ascii="Avenir Next LT Pro" w:hAnsi="Avenir Next LT Pro"/>
          <w:i/>
          <w:iCs/>
          <w:sz w:val="24"/>
          <w:szCs w:val="24"/>
        </w:rPr>
      </w:pPr>
      <w:r w:rsidRPr="00000248">
        <w:rPr>
          <w:rFonts w:ascii="Avenir Next LT Pro" w:hAnsi="Avenir Next LT Pro"/>
          <w:i/>
          <w:iCs/>
          <w:sz w:val="24"/>
          <w:szCs w:val="24"/>
        </w:rPr>
        <w:t>The Diversity Book Club Team</w:t>
      </w:r>
    </w:p>
    <w:sectPr w:rsidR="00000248" w:rsidRPr="0000024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AFB72" w14:textId="77777777" w:rsidR="009564ED" w:rsidRDefault="009564ED" w:rsidP="00E925E6">
      <w:pPr>
        <w:spacing w:after="0" w:line="240" w:lineRule="auto"/>
      </w:pPr>
      <w:r>
        <w:separator/>
      </w:r>
    </w:p>
  </w:endnote>
  <w:endnote w:type="continuationSeparator" w:id="0">
    <w:p w14:paraId="549B5B40" w14:textId="77777777" w:rsidR="009564ED" w:rsidRDefault="009564ED" w:rsidP="00E92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Next LT Pro">
    <w:altName w:val="Avenir Next LT Pro"/>
    <w:charset w:val="00"/>
    <w:family w:val="swiss"/>
    <w:pitch w:val="variable"/>
    <w:sig w:usb0="800000EF" w:usb1="5000204A"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A1039" w14:textId="77777777" w:rsidR="009564ED" w:rsidRDefault="009564ED" w:rsidP="00E925E6">
      <w:pPr>
        <w:spacing w:after="0" w:line="240" w:lineRule="auto"/>
      </w:pPr>
      <w:r>
        <w:separator/>
      </w:r>
    </w:p>
  </w:footnote>
  <w:footnote w:type="continuationSeparator" w:id="0">
    <w:p w14:paraId="6B879DCB" w14:textId="77777777" w:rsidR="009564ED" w:rsidRDefault="009564ED" w:rsidP="00E92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3647A"/>
    <w:multiLevelType w:val="hybridMultilevel"/>
    <w:tmpl w:val="B366D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E043F0"/>
    <w:multiLevelType w:val="hybridMultilevel"/>
    <w:tmpl w:val="65F614DE"/>
    <w:lvl w:ilvl="0" w:tplc="E4B4668C">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B0005C"/>
    <w:multiLevelType w:val="hybridMultilevel"/>
    <w:tmpl w:val="05AAB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2F77A7"/>
    <w:multiLevelType w:val="hybridMultilevel"/>
    <w:tmpl w:val="2E282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DC0C68"/>
    <w:multiLevelType w:val="hybridMultilevel"/>
    <w:tmpl w:val="B3786FE8"/>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3B211208"/>
    <w:multiLevelType w:val="hybridMultilevel"/>
    <w:tmpl w:val="3B34BD9A"/>
    <w:lvl w:ilvl="0" w:tplc="CB34199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41784E11"/>
    <w:multiLevelType w:val="hybridMultilevel"/>
    <w:tmpl w:val="51E41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60DF9"/>
    <w:multiLevelType w:val="hybridMultilevel"/>
    <w:tmpl w:val="8AC63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29551B"/>
    <w:multiLevelType w:val="hybridMultilevel"/>
    <w:tmpl w:val="49B07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F36FA9"/>
    <w:multiLevelType w:val="hybridMultilevel"/>
    <w:tmpl w:val="ED86B4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14E0219"/>
    <w:multiLevelType w:val="hybridMultilevel"/>
    <w:tmpl w:val="45A8C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963098"/>
    <w:multiLevelType w:val="hybridMultilevel"/>
    <w:tmpl w:val="0B3A1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C31024"/>
    <w:multiLevelType w:val="hybridMultilevel"/>
    <w:tmpl w:val="7090A332"/>
    <w:lvl w:ilvl="0" w:tplc="8A3469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9"/>
  </w:num>
  <w:num w:numId="3">
    <w:abstractNumId w:val="4"/>
  </w:num>
  <w:num w:numId="4">
    <w:abstractNumId w:val="10"/>
  </w:num>
  <w:num w:numId="5">
    <w:abstractNumId w:val="5"/>
  </w:num>
  <w:num w:numId="6">
    <w:abstractNumId w:val="12"/>
  </w:num>
  <w:num w:numId="7">
    <w:abstractNumId w:val="1"/>
  </w:num>
  <w:num w:numId="8">
    <w:abstractNumId w:val="8"/>
  </w:num>
  <w:num w:numId="9">
    <w:abstractNumId w:val="0"/>
  </w:num>
  <w:num w:numId="10">
    <w:abstractNumId w:val="6"/>
  </w:num>
  <w:num w:numId="11">
    <w:abstractNumId w:val="7"/>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5E6"/>
    <w:rsid w:val="00000248"/>
    <w:rsid w:val="0000200D"/>
    <w:rsid w:val="00224CAE"/>
    <w:rsid w:val="002C47C2"/>
    <w:rsid w:val="00356794"/>
    <w:rsid w:val="003769FB"/>
    <w:rsid w:val="003C39C0"/>
    <w:rsid w:val="004B581C"/>
    <w:rsid w:val="004E2C75"/>
    <w:rsid w:val="004F630D"/>
    <w:rsid w:val="004F7991"/>
    <w:rsid w:val="0050183D"/>
    <w:rsid w:val="00506BEB"/>
    <w:rsid w:val="005118DB"/>
    <w:rsid w:val="00544715"/>
    <w:rsid w:val="005463C5"/>
    <w:rsid w:val="005642BC"/>
    <w:rsid w:val="005866DF"/>
    <w:rsid w:val="005C3DE6"/>
    <w:rsid w:val="005E3D3B"/>
    <w:rsid w:val="00674C8E"/>
    <w:rsid w:val="006C6AB1"/>
    <w:rsid w:val="00720385"/>
    <w:rsid w:val="0075262A"/>
    <w:rsid w:val="00753DEA"/>
    <w:rsid w:val="007A2562"/>
    <w:rsid w:val="007A6014"/>
    <w:rsid w:val="00835EA9"/>
    <w:rsid w:val="00852A4C"/>
    <w:rsid w:val="008A4F46"/>
    <w:rsid w:val="008D34BB"/>
    <w:rsid w:val="008E219B"/>
    <w:rsid w:val="009564ED"/>
    <w:rsid w:val="00961CC3"/>
    <w:rsid w:val="009C3456"/>
    <w:rsid w:val="009C4377"/>
    <w:rsid w:val="009C7083"/>
    <w:rsid w:val="009E03E2"/>
    <w:rsid w:val="009E5719"/>
    <w:rsid w:val="009F0A90"/>
    <w:rsid w:val="00A708C7"/>
    <w:rsid w:val="00AB56E6"/>
    <w:rsid w:val="00AE4353"/>
    <w:rsid w:val="00B0117B"/>
    <w:rsid w:val="00B039E4"/>
    <w:rsid w:val="00B12025"/>
    <w:rsid w:val="00C019D0"/>
    <w:rsid w:val="00CA4B36"/>
    <w:rsid w:val="00CD53A4"/>
    <w:rsid w:val="00CF3FFC"/>
    <w:rsid w:val="00D603BF"/>
    <w:rsid w:val="00D628A6"/>
    <w:rsid w:val="00D7266A"/>
    <w:rsid w:val="00D8710D"/>
    <w:rsid w:val="00E40B8D"/>
    <w:rsid w:val="00E76416"/>
    <w:rsid w:val="00E86D31"/>
    <w:rsid w:val="00E925E6"/>
    <w:rsid w:val="00F02F88"/>
    <w:rsid w:val="00F97F6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11809"/>
  <w15:chartTrackingRefBased/>
  <w15:docId w15:val="{030195FB-21D4-4500-A627-404B0D2A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CC3"/>
  </w:style>
  <w:style w:type="paragraph" w:styleId="Heading1">
    <w:name w:val="heading 1"/>
    <w:basedOn w:val="Normal"/>
    <w:next w:val="Normal"/>
    <w:link w:val="Heading1Char"/>
    <w:uiPriority w:val="9"/>
    <w:qFormat/>
    <w:rsid w:val="00961CC3"/>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961CC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961CC3"/>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961CC3"/>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961CC3"/>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961CC3"/>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961CC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61CC3"/>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961CC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5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25E6"/>
  </w:style>
  <w:style w:type="paragraph" w:styleId="Footer">
    <w:name w:val="footer"/>
    <w:basedOn w:val="Normal"/>
    <w:link w:val="FooterChar"/>
    <w:uiPriority w:val="99"/>
    <w:unhideWhenUsed/>
    <w:rsid w:val="00E92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25E6"/>
  </w:style>
  <w:style w:type="paragraph" w:styleId="ListParagraph">
    <w:name w:val="List Paragraph"/>
    <w:basedOn w:val="Normal"/>
    <w:uiPriority w:val="34"/>
    <w:qFormat/>
    <w:rsid w:val="00E925E6"/>
    <w:pPr>
      <w:ind w:left="720"/>
      <w:contextualSpacing/>
    </w:pPr>
  </w:style>
  <w:style w:type="table" w:styleId="TableGrid">
    <w:name w:val="Table Grid"/>
    <w:basedOn w:val="TableNormal"/>
    <w:uiPriority w:val="39"/>
    <w:rsid w:val="0096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961CC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961CC3"/>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961CC3"/>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semiHidden/>
    <w:rsid w:val="00961CC3"/>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961CC3"/>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961CC3"/>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961CC3"/>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961CC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61CC3"/>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semiHidden/>
    <w:rsid w:val="00961CC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61CC3"/>
    <w:pPr>
      <w:spacing w:line="240" w:lineRule="auto"/>
    </w:pPr>
    <w:rPr>
      <w:b/>
      <w:bCs/>
      <w:color w:val="4472C4" w:themeColor="accent1"/>
      <w:sz w:val="18"/>
      <w:szCs w:val="18"/>
    </w:rPr>
  </w:style>
  <w:style w:type="paragraph" w:styleId="Title">
    <w:name w:val="Title"/>
    <w:basedOn w:val="Normal"/>
    <w:next w:val="Normal"/>
    <w:link w:val="TitleChar"/>
    <w:uiPriority w:val="10"/>
    <w:qFormat/>
    <w:rsid w:val="00961CC3"/>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961CC3"/>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961CC3"/>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961CC3"/>
    <w:rPr>
      <w:rFonts w:asciiTheme="majorHAnsi" w:eastAsiaTheme="majorEastAsia" w:hAnsiTheme="majorHAnsi" w:cstheme="majorBidi"/>
      <w:i/>
      <w:iCs/>
      <w:color w:val="4472C4" w:themeColor="accent1"/>
      <w:spacing w:val="15"/>
      <w:sz w:val="24"/>
      <w:szCs w:val="24"/>
    </w:rPr>
  </w:style>
  <w:style w:type="character" w:styleId="Strong">
    <w:name w:val="Strong"/>
    <w:basedOn w:val="DefaultParagraphFont"/>
    <w:uiPriority w:val="22"/>
    <w:qFormat/>
    <w:rsid w:val="00961CC3"/>
    <w:rPr>
      <w:b/>
      <w:bCs/>
    </w:rPr>
  </w:style>
  <w:style w:type="character" w:styleId="Emphasis">
    <w:name w:val="Emphasis"/>
    <w:basedOn w:val="DefaultParagraphFont"/>
    <w:uiPriority w:val="20"/>
    <w:qFormat/>
    <w:rsid w:val="00961CC3"/>
    <w:rPr>
      <w:i/>
      <w:iCs/>
    </w:rPr>
  </w:style>
  <w:style w:type="paragraph" w:styleId="NoSpacing">
    <w:name w:val="No Spacing"/>
    <w:uiPriority w:val="1"/>
    <w:qFormat/>
    <w:rsid w:val="00961CC3"/>
    <w:pPr>
      <w:spacing w:after="0" w:line="240" w:lineRule="auto"/>
    </w:pPr>
  </w:style>
  <w:style w:type="paragraph" w:styleId="Quote">
    <w:name w:val="Quote"/>
    <w:basedOn w:val="Normal"/>
    <w:next w:val="Normal"/>
    <w:link w:val="QuoteChar"/>
    <w:uiPriority w:val="29"/>
    <w:qFormat/>
    <w:rsid w:val="00961CC3"/>
    <w:rPr>
      <w:i/>
      <w:iCs/>
      <w:color w:val="000000" w:themeColor="text1"/>
    </w:rPr>
  </w:style>
  <w:style w:type="character" w:customStyle="1" w:styleId="QuoteChar">
    <w:name w:val="Quote Char"/>
    <w:basedOn w:val="DefaultParagraphFont"/>
    <w:link w:val="Quote"/>
    <w:uiPriority w:val="29"/>
    <w:rsid w:val="00961CC3"/>
    <w:rPr>
      <w:i/>
      <w:iCs/>
      <w:color w:val="000000" w:themeColor="text1"/>
    </w:rPr>
  </w:style>
  <w:style w:type="paragraph" w:styleId="IntenseQuote">
    <w:name w:val="Intense Quote"/>
    <w:basedOn w:val="Normal"/>
    <w:next w:val="Normal"/>
    <w:link w:val="IntenseQuoteChar"/>
    <w:uiPriority w:val="30"/>
    <w:qFormat/>
    <w:rsid w:val="00961CC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61CC3"/>
    <w:rPr>
      <w:b/>
      <w:bCs/>
      <w:i/>
      <w:iCs/>
      <w:color w:val="4472C4" w:themeColor="accent1"/>
    </w:rPr>
  </w:style>
  <w:style w:type="character" w:styleId="SubtleEmphasis">
    <w:name w:val="Subtle Emphasis"/>
    <w:basedOn w:val="DefaultParagraphFont"/>
    <w:uiPriority w:val="19"/>
    <w:qFormat/>
    <w:rsid w:val="00961CC3"/>
    <w:rPr>
      <w:i/>
      <w:iCs/>
      <w:color w:val="808080" w:themeColor="text1" w:themeTint="7F"/>
    </w:rPr>
  </w:style>
  <w:style w:type="character" w:styleId="IntenseEmphasis">
    <w:name w:val="Intense Emphasis"/>
    <w:basedOn w:val="DefaultParagraphFont"/>
    <w:uiPriority w:val="21"/>
    <w:qFormat/>
    <w:rsid w:val="00961CC3"/>
    <w:rPr>
      <w:b/>
      <w:bCs/>
      <w:i/>
      <w:iCs/>
      <w:color w:val="4472C4" w:themeColor="accent1"/>
    </w:rPr>
  </w:style>
  <w:style w:type="character" w:styleId="SubtleReference">
    <w:name w:val="Subtle Reference"/>
    <w:basedOn w:val="DefaultParagraphFont"/>
    <w:uiPriority w:val="31"/>
    <w:qFormat/>
    <w:rsid w:val="00961CC3"/>
    <w:rPr>
      <w:smallCaps/>
      <w:color w:val="ED7D31" w:themeColor="accent2"/>
      <w:u w:val="single"/>
    </w:rPr>
  </w:style>
  <w:style w:type="character" w:styleId="IntenseReference">
    <w:name w:val="Intense Reference"/>
    <w:basedOn w:val="DefaultParagraphFont"/>
    <w:uiPriority w:val="32"/>
    <w:qFormat/>
    <w:rsid w:val="00961CC3"/>
    <w:rPr>
      <w:b/>
      <w:bCs/>
      <w:smallCaps/>
      <w:color w:val="ED7D31" w:themeColor="accent2"/>
      <w:spacing w:val="5"/>
      <w:u w:val="single"/>
    </w:rPr>
  </w:style>
  <w:style w:type="character" w:styleId="BookTitle">
    <w:name w:val="Book Title"/>
    <w:basedOn w:val="DefaultParagraphFont"/>
    <w:uiPriority w:val="33"/>
    <w:qFormat/>
    <w:rsid w:val="00961CC3"/>
    <w:rPr>
      <w:b/>
      <w:bCs/>
      <w:smallCaps/>
      <w:spacing w:val="5"/>
    </w:rPr>
  </w:style>
  <w:style w:type="paragraph" w:styleId="TOCHeading">
    <w:name w:val="TOC Heading"/>
    <w:basedOn w:val="Heading1"/>
    <w:next w:val="Normal"/>
    <w:uiPriority w:val="39"/>
    <w:semiHidden/>
    <w:unhideWhenUsed/>
    <w:qFormat/>
    <w:rsid w:val="00961CC3"/>
    <w:pPr>
      <w:outlineLvl w:val="9"/>
    </w:pPr>
  </w:style>
  <w:style w:type="paragraph" w:styleId="BalloonText">
    <w:name w:val="Balloon Text"/>
    <w:basedOn w:val="Normal"/>
    <w:link w:val="BalloonTextChar"/>
    <w:uiPriority w:val="99"/>
    <w:semiHidden/>
    <w:unhideWhenUsed/>
    <w:rsid w:val="003C39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39C0"/>
    <w:rPr>
      <w:rFonts w:ascii="Segoe UI" w:hAnsi="Segoe UI" w:cs="Segoe UI"/>
      <w:sz w:val="18"/>
      <w:szCs w:val="18"/>
    </w:rPr>
  </w:style>
  <w:style w:type="character" w:styleId="Hyperlink">
    <w:name w:val="Hyperlink"/>
    <w:basedOn w:val="DefaultParagraphFont"/>
    <w:uiPriority w:val="99"/>
    <w:unhideWhenUsed/>
    <w:rsid w:val="00B039E4"/>
    <w:rPr>
      <w:color w:val="0563C1" w:themeColor="hyperlink"/>
      <w:u w:val="single"/>
    </w:rPr>
  </w:style>
  <w:style w:type="character" w:styleId="UnresolvedMention">
    <w:name w:val="Unresolved Mention"/>
    <w:basedOn w:val="DefaultParagraphFont"/>
    <w:uiPriority w:val="99"/>
    <w:semiHidden/>
    <w:unhideWhenUsed/>
    <w:rsid w:val="00B03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arwick.ac.uk/fac/sci/chemistry/aboutus/experienceandattainment/diversitybookclu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arwick.ac.uk/services/ws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yperlink" Target="https://www.rsc.org/globalassets/04-campaigning-outreach/campaigning/lgbt-report/lgbt-report_web.pdf"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forms.office.com/Pages/ResponsePage.aspx?id=vc-6Ce9HZUSSZTVG8ur2vBANYZZaNjZKu8VpyOYrdo1UQUhaT1VVS081M004ODFFSVZXRUxERDE1Si4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624AE-8021-426F-BBDE-C0B3B9ED8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815</Words>
  <Characters>4647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Ayres, Zoë</dc:creator>
  <cp:keywords/>
  <dc:description/>
  <cp:lastModifiedBy>zjayres@gmail.com</cp:lastModifiedBy>
  <cp:revision>3</cp:revision>
  <cp:lastPrinted>2021-09-15T16:06:00Z</cp:lastPrinted>
  <dcterms:created xsi:type="dcterms:W3CDTF">2021-09-16T10:59:00Z</dcterms:created>
  <dcterms:modified xsi:type="dcterms:W3CDTF">2021-09-16T11:03:00Z</dcterms:modified>
</cp:coreProperties>
</file>